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55FD" w:rsidRPr="00D47D06" w:rsidRDefault="00DB55FD" w:rsidP="00DB55FD">
      <w:pPr>
        <w:pStyle w:val="a3"/>
        <w:numPr>
          <w:ilvl w:val="0"/>
          <w:numId w:val="13"/>
        </w:numPr>
        <w:ind w:left="142" w:firstLine="567"/>
        <w:jc w:val="both"/>
        <w:rPr>
          <w:rFonts w:ascii="Times New Roman" w:hAnsi="Times New Roman" w:cs="Times New Roman"/>
          <w:b/>
          <w:sz w:val="24"/>
          <w:szCs w:val="24"/>
          <w:lang w:val="uk-UA"/>
        </w:rPr>
      </w:pPr>
      <w:r w:rsidRPr="00D47D06">
        <w:rPr>
          <w:rFonts w:ascii="Times New Roman" w:hAnsi="Times New Roman" w:cs="Times New Roman"/>
          <w:b/>
          <w:sz w:val="24"/>
          <w:szCs w:val="24"/>
          <w:lang w:val="uk-UA"/>
        </w:rPr>
        <w:t>Питання ліцензування</w:t>
      </w:r>
      <w:r w:rsidR="00186665">
        <w:rPr>
          <w:rFonts w:ascii="Times New Roman" w:hAnsi="Times New Roman" w:cs="Times New Roman"/>
          <w:b/>
          <w:sz w:val="24"/>
          <w:szCs w:val="24"/>
          <w:lang w:val="uk-UA"/>
        </w:rPr>
        <w:t xml:space="preserve"> та погодження істотної участі</w:t>
      </w:r>
      <w:r w:rsidR="00721D1A">
        <w:rPr>
          <w:rFonts w:ascii="Times New Roman" w:hAnsi="Times New Roman" w:cs="Times New Roman"/>
          <w:b/>
          <w:sz w:val="24"/>
          <w:szCs w:val="24"/>
          <w:lang w:val="uk-UA"/>
        </w:rPr>
        <w:t xml:space="preserve"> (статті 67-70 проекту №2284)</w:t>
      </w:r>
    </w:p>
    <w:p w:rsidR="00DB55FD" w:rsidRDefault="00DB55FD" w:rsidP="00DB55FD">
      <w:pPr>
        <w:pStyle w:val="a3"/>
        <w:ind w:left="-142" w:firstLine="851"/>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З прийняттям </w:t>
      </w:r>
      <w:r w:rsidRPr="000A4AC3">
        <w:rPr>
          <w:rFonts w:ascii="Times New Roman" w:hAnsi="Times New Roman" w:cs="Times New Roman"/>
          <w:sz w:val="24"/>
          <w:szCs w:val="24"/>
          <w:lang w:val="uk-UA"/>
        </w:rPr>
        <w:t>Закон</w:t>
      </w:r>
      <w:r>
        <w:rPr>
          <w:rFonts w:ascii="Times New Roman" w:hAnsi="Times New Roman" w:cs="Times New Roman"/>
          <w:sz w:val="24"/>
          <w:szCs w:val="24"/>
          <w:lang w:val="uk-UA"/>
        </w:rPr>
        <w:t>у</w:t>
      </w:r>
      <w:r w:rsidRPr="000A4AC3">
        <w:rPr>
          <w:rFonts w:ascii="Times New Roman" w:hAnsi="Times New Roman" w:cs="Times New Roman"/>
          <w:sz w:val="24"/>
          <w:szCs w:val="24"/>
          <w:lang w:val="uk-UA"/>
        </w:rPr>
        <w:t xml:space="preserve"> України «Про внесення змін до деяких законодавчих актів України щодо удосконалення функцій із державного регулювання ринків фінансових послуг» </w:t>
      </w:r>
      <w:r>
        <w:rPr>
          <w:rFonts w:ascii="Times New Roman" w:hAnsi="Times New Roman" w:cs="Times New Roman"/>
          <w:sz w:val="24"/>
          <w:szCs w:val="24"/>
          <w:lang w:val="uk-UA"/>
        </w:rPr>
        <w:t xml:space="preserve">№79 </w:t>
      </w:r>
      <w:r w:rsidRPr="000A4AC3">
        <w:rPr>
          <w:rFonts w:ascii="Times New Roman" w:hAnsi="Times New Roman" w:cs="Times New Roman"/>
          <w:sz w:val="24"/>
          <w:szCs w:val="24"/>
          <w:lang w:val="uk-UA"/>
        </w:rPr>
        <w:t>(Спліт) НКЦПФР виведено з-під дії Законів України  "Про засади державної регуляторної політики у сфері господарської діяльності", "Про основні засади державного нагляду (контролю) у сфері господарської діяльності", «Про ліцензування видів господарської діяльності», «Про адміністративні послуги»</w:t>
      </w:r>
      <w:r>
        <w:rPr>
          <w:rFonts w:ascii="Times New Roman" w:hAnsi="Times New Roman" w:cs="Times New Roman"/>
          <w:sz w:val="24"/>
          <w:szCs w:val="24"/>
          <w:lang w:val="uk-UA"/>
        </w:rPr>
        <w:t>. Відповідно регулятор самостійно регулює процеси входу/виходу професійних учасників</w:t>
      </w:r>
      <w:r w:rsidRPr="000A4AC3">
        <w:rPr>
          <w:rFonts w:ascii="Times New Roman" w:hAnsi="Times New Roman" w:cs="Times New Roman"/>
          <w:sz w:val="24"/>
          <w:szCs w:val="24"/>
          <w:lang w:val="uk-UA"/>
        </w:rPr>
        <w:t xml:space="preserve"> </w:t>
      </w:r>
      <w:r>
        <w:rPr>
          <w:rFonts w:ascii="Times New Roman" w:hAnsi="Times New Roman" w:cs="Times New Roman"/>
          <w:sz w:val="24"/>
          <w:szCs w:val="24"/>
          <w:lang w:val="uk-UA"/>
        </w:rPr>
        <w:t>на ринки капіталу та організовані товарні ринки. В</w:t>
      </w:r>
      <w:r w:rsidRPr="000A4AC3">
        <w:rPr>
          <w:rFonts w:ascii="Times New Roman" w:hAnsi="Times New Roman" w:cs="Times New Roman"/>
          <w:sz w:val="24"/>
          <w:szCs w:val="24"/>
          <w:lang w:val="uk-UA"/>
        </w:rPr>
        <w:t>важаємо, що статті законопроекту</w:t>
      </w:r>
      <w:r>
        <w:rPr>
          <w:rFonts w:ascii="Times New Roman" w:hAnsi="Times New Roman" w:cs="Times New Roman"/>
          <w:sz w:val="24"/>
          <w:szCs w:val="24"/>
          <w:lang w:val="uk-UA"/>
        </w:rPr>
        <w:t xml:space="preserve"> №2284</w:t>
      </w:r>
      <w:r w:rsidRPr="000A4AC3">
        <w:rPr>
          <w:rFonts w:ascii="Times New Roman" w:hAnsi="Times New Roman" w:cs="Times New Roman"/>
          <w:sz w:val="24"/>
          <w:szCs w:val="24"/>
          <w:lang w:val="uk-UA"/>
        </w:rPr>
        <w:t xml:space="preserve">, які регулюють вхід професійних учасників на ринок, зміну їх власників, припинення професійної діяльності тощо, мають бути чітким, вичерпними та зрозумілими для застосування. </w:t>
      </w:r>
      <w:r>
        <w:rPr>
          <w:rFonts w:ascii="Times New Roman" w:hAnsi="Times New Roman" w:cs="Times New Roman"/>
          <w:sz w:val="24"/>
          <w:szCs w:val="24"/>
          <w:lang w:val="uk-UA"/>
        </w:rPr>
        <w:t>Як приклад, в українському законодавстві – підходи Національного банку України, як органу, який як і НКЦПФР не регулюється вищеозначеними законами. При цьому статті Закону України «Про банки і банківську діяльність» (глава 3 закону) є абсолютно вичерпними, чіткими та зрозумілими для застосування.</w:t>
      </w:r>
    </w:p>
    <w:p w:rsidR="00DB55FD" w:rsidRDefault="00DB55FD" w:rsidP="00DB55FD">
      <w:pPr>
        <w:pStyle w:val="a3"/>
        <w:ind w:left="709"/>
        <w:jc w:val="both"/>
        <w:rPr>
          <w:rFonts w:ascii="Times New Roman" w:hAnsi="Times New Roman" w:cs="Times New Roman"/>
          <w:sz w:val="24"/>
          <w:szCs w:val="24"/>
          <w:lang w:val="uk-UA"/>
        </w:rPr>
      </w:pPr>
    </w:p>
    <w:p w:rsidR="00DB55FD" w:rsidRDefault="00DB55FD" w:rsidP="00DB55FD">
      <w:pPr>
        <w:pStyle w:val="a3"/>
        <w:ind w:left="709"/>
        <w:jc w:val="both"/>
        <w:rPr>
          <w:rFonts w:ascii="Times New Roman" w:hAnsi="Times New Roman" w:cs="Times New Roman"/>
          <w:sz w:val="24"/>
          <w:szCs w:val="24"/>
          <w:lang w:val="uk-UA"/>
        </w:rPr>
      </w:pPr>
      <w:r>
        <w:rPr>
          <w:rFonts w:ascii="Times New Roman" w:hAnsi="Times New Roman" w:cs="Times New Roman"/>
          <w:sz w:val="24"/>
          <w:szCs w:val="24"/>
          <w:lang w:val="uk-UA"/>
        </w:rPr>
        <w:t>Пропонуємо наступну редакцію відповідних статей проекту №2284.</w:t>
      </w:r>
    </w:p>
    <w:tbl>
      <w:tblPr>
        <w:tblStyle w:val="a4"/>
        <w:tblW w:w="0" w:type="auto"/>
        <w:tblLook w:val="04A0" w:firstRow="1" w:lastRow="0" w:firstColumn="1" w:lastColumn="0" w:noHBand="0" w:noVBand="1"/>
      </w:tblPr>
      <w:tblGrid>
        <w:gridCol w:w="6631"/>
        <w:gridCol w:w="6931"/>
      </w:tblGrid>
      <w:tr w:rsidR="00DB55FD" w:rsidTr="00060352">
        <w:tc>
          <w:tcPr>
            <w:tcW w:w="6631" w:type="dxa"/>
          </w:tcPr>
          <w:p w:rsidR="00DB55FD" w:rsidRPr="00D47D06" w:rsidRDefault="00DB55FD" w:rsidP="00975321">
            <w:pPr>
              <w:jc w:val="both"/>
              <w:rPr>
                <w:rFonts w:ascii="Times New Roman" w:hAnsi="Times New Roman" w:cs="Times New Roman"/>
                <w:b/>
                <w:sz w:val="24"/>
                <w:szCs w:val="24"/>
                <w:lang w:val="uk-UA"/>
              </w:rPr>
            </w:pPr>
            <w:r w:rsidRPr="00D47D06">
              <w:rPr>
                <w:rFonts w:ascii="Times New Roman" w:hAnsi="Times New Roman" w:cs="Times New Roman"/>
                <w:b/>
                <w:sz w:val="24"/>
                <w:szCs w:val="24"/>
                <w:lang w:val="uk-UA"/>
              </w:rPr>
              <w:t>Редакція законопроекту №2284</w:t>
            </w:r>
          </w:p>
        </w:tc>
        <w:tc>
          <w:tcPr>
            <w:tcW w:w="6931" w:type="dxa"/>
          </w:tcPr>
          <w:p w:rsidR="00DB55FD" w:rsidRPr="00D47D06" w:rsidRDefault="00DB55FD" w:rsidP="00975321">
            <w:pPr>
              <w:jc w:val="both"/>
              <w:rPr>
                <w:rFonts w:ascii="Times New Roman" w:hAnsi="Times New Roman" w:cs="Times New Roman"/>
                <w:b/>
                <w:sz w:val="24"/>
                <w:szCs w:val="24"/>
                <w:lang w:val="uk-UA"/>
              </w:rPr>
            </w:pPr>
            <w:r w:rsidRPr="00D47D06">
              <w:rPr>
                <w:rFonts w:ascii="Times New Roman" w:hAnsi="Times New Roman" w:cs="Times New Roman"/>
                <w:b/>
                <w:sz w:val="24"/>
                <w:szCs w:val="24"/>
                <w:lang w:val="uk-UA"/>
              </w:rPr>
              <w:t>Пропонована редакція</w:t>
            </w:r>
          </w:p>
        </w:tc>
      </w:tr>
      <w:tr w:rsidR="00DB55FD" w:rsidRPr="009B4312" w:rsidTr="00060352">
        <w:tc>
          <w:tcPr>
            <w:tcW w:w="6631" w:type="dxa"/>
          </w:tcPr>
          <w:p w:rsidR="00BC57A8" w:rsidRDefault="00BC57A8" w:rsidP="00AF4713">
            <w:pPr>
              <w:pStyle w:val="a3"/>
              <w:tabs>
                <w:tab w:val="left" w:pos="851"/>
              </w:tabs>
              <w:spacing w:line="259" w:lineRule="auto"/>
              <w:ind w:left="0" w:firstLine="58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Стаття 67. </w:t>
            </w:r>
            <w:r w:rsidRPr="00E9566B">
              <w:rPr>
                <w:rFonts w:ascii="Times New Roman" w:hAnsi="Times New Roman" w:cs="Times New Roman"/>
                <w:sz w:val="24"/>
                <w:szCs w:val="24"/>
                <w:lang w:val="uk-UA"/>
              </w:rPr>
              <w:t>Ліцензування професійної діяльності на ринках капіталу та організованих товарних ринках</w:t>
            </w:r>
          </w:p>
          <w:p w:rsidR="00DB55FD" w:rsidRPr="00C64676" w:rsidRDefault="00DB55FD" w:rsidP="00BC57A8">
            <w:pPr>
              <w:pStyle w:val="a3"/>
              <w:numPr>
                <w:ilvl w:val="0"/>
                <w:numId w:val="1"/>
              </w:numPr>
              <w:tabs>
                <w:tab w:val="left" w:pos="851"/>
              </w:tabs>
              <w:spacing w:line="259" w:lineRule="auto"/>
              <w:ind w:left="0" w:firstLine="567"/>
              <w:jc w:val="both"/>
              <w:rPr>
                <w:rFonts w:ascii="Times New Roman" w:hAnsi="Times New Roman" w:cs="Times New Roman"/>
                <w:sz w:val="24"/>
                <w:szCs w:val="24"/>
                <w:lang w:val="uk-UA"/>
              </w:rPr>
            </w:pPr>
            <w:r w:rsidRPr="00C64676">
              <w:rPr>
                <w:rFonts w:ascii="Times New Roman" w:hAnsi="Times New Roman" w:cs="Times New Roman"/>
                <w:sz w:val="24"/>
                <w:szCs w:val="24"/>
                <w:lang w:val="uk-UA"/>
              </w:rPr>
              <w:t>Юридична особа набуває статусу професійного учасника ринків капіталу та організованих товарних ринків і права на провадження певного виду професійної діяльності на ринках капіталу та організованих товарних ринках (крім Центрального депозитарію цінних паперів та Національного банку України) виключно після отримання ліцензії на провадження відповідного виду професійної діяльності на ринках капіталу та організованих товарних ринках.</w:t>
            </w:r>
          </w:p>
          <w:p w:rsidR="00DB55FD" w:rsidRPr="00C64676" w:rsidRDefault="00BC57A8" w:rsidP="00BC57A8">
            <w:pPr>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00DB55FD" w:rsidRPr="00C64676">
              <w:rPr>
                <w:rFonts w:ascii="Times New Roman" w:hAnsi="Times New Roman" w:cs="Times New Roman"/>
                <w:sz w:val="24"/>
                <w:szCs w:val="24"/>
                <w:lang w:val="uk-UA"/>
              </w:rPr>
              <w:t>Інформація про отримання ліцензії на провадження відповідного виду професійної діяльності на ринках капіталу та організованих товарних ринках вноситься до реєстру професійних учасників ринків капіталу та організованих товарних ринків.</w:t>
            </w:r>
          </w:p>
          <w:p w:rsidR="00DB55FD" w:rsidRPr="00C64676" w:rsidRDefault="00BC57A8" w:rsidP="00BC57A8">
            <w:pPr>
              <w:jc w:val="both"/>
              <w:rPr>
                <w:rFonts w:ascii="Times New Roman" w:hAnsi="Times New Roman" w:cs="Times New Roman"/>
                <w:sz w:val="24"/>
                <w:szCs w:val="24"/>
                <w:lang w:val="ru-RU"/>
              </w:rPr>
            </w:pPr>
            <w:r w:rsidRPr="00700E85">
              <w:rPr>
                <w:rFonts w:ascii="Times New Roman" w:hAnsi="Times New Roman" w:cs="Times New Roman"/>
                <w:sz w:val="24"/>
                <w:szCs w:val="24"/>
                <w:lang w:val="uk-UA"/>
              </w:rPr>
              <w:t xml:space="preserve">           </w:t>
            </w:r>
            <w:r w:rsidR="00DB55FD" w:rsidRPr="00C64676">
              <w:rPr>
                <w:rFonts w:ascii="Times New Roman" w:hAnsi="Times New Roman" w:cs="Times New Roman"/>
                <w:sz w:val="24"/>
                <w:szCs w:val="24"/>
                <w:lang w:val="ru-RU"/>
              </w:rPr>
              <w:t>Провадження професійної діяльності на ринках капіталу та організованих товарних ринках без отримання зазначеної ліцензії забороняється.</w:t>
            </w:r>
          </w:p>
          <w:p w:rsidR="00DB55FD" w:rsidRPr="00C64676" w:rsidRDefault="00DB55FD" w:rsidP="00DB55FD">
            <w:pPr>
              <w:pStyle w:val="a3"/>
              <w:numPr>
                <w:ilvl w:val="0"/>
                <w:numId w:val="1"/>
              </w:numPr>
              <w:tabs>
                <w:tab w:val="left" w:pos="851"/>
              </w:tabs>
              <w:spacing w:line="259" w:lineRule="auto"/>
              <w:ind w:left="0" w:firstLine="567"/>
              <w:jc w:val="both"/>
              <w:rPr>
                <w:rFonts w:ascii="Times New Roman" w:hAnsi="Times New Roman" w:cs="Times New Roman"/>
                <w:sz w:val="24"/>
                <w:szCs w:val="24"/>
                <w:lang w:val="ru-RU"/>
              </w:rPr>
            </w:pPr>
            <w:r w:rsidRPr="00C64676">
              <w:rPr>
                <w:rFonts w:ascii="Times New Roman" w:hAnsi="Times New Roman" w:cs="Times New Roman"/>
                <w:sz w:val="24"/>
                <w:szCs w:val="24"/>
                <w:lang w:val="ru-RU"/>
              </w:rPr>
              <w:t xml:space="preserve">Юридична особа, яка має намір провадити професійну діяльність на ринках капіталу та організованих товарних ринках, для отримання ліцензії на провадження відповідного </w:t>
            </w:r>
            <w:r w:rsidRPr="00C64676">
              <w:rPr>
                <w:rFonts w:ascii="Times New Roman" w:hAnsi="Times New Roman" w:cs="Times New Roman"/>
                <w:sz w:val="24"/>
                <w:szCs w:val="24"/>
                <w:lang w:val="ru-RU"/>
              </w:rPr>
              <w:lastRenderedPageBreak/>
              <w:t xml:space="preserve">виду такої діяльності подає Національній комісії з цінних паперів та фондового ринку відповідно до вимог, </w:t>
            </w:r>
            <w:proofErr w:type="gramStart"/>
            <w:r w:rsidRPr="00C64676">
              <w:rPr>
                <w:rFonts w:ascii="Times New Roman" w:hAnsi="Times New Roman" w:cs="Times New Roman"/>
                <w:sz w:val="24"/>
                <w:szCs w:val="24"/>
                <w:lang w:val="ru-RU"/>
              </w:rPr>
              <w:t>в порядку</w:t>
            </w:r>
            <w:proofErr w:type="gramEnd"/>
            <w:r w:rsidRPr="00C64676">
              <w:rPr>
                <w:rFonts w:ascii="Times New Roman" w:hAnsi="Times New Roman" w:cs="Times New Roman"/>
                <w:sz w:val="24"/>
                <w:szCs w:val="24"/>
                <w:lang w:val="ru-RU"/>
              </w:rPr>
              <w:t xml:space="preserve"> та за формою, що встановлені Національною комісією з цінних паперів та фондового ринку, наступні документи та інформацію:</w:t>
            </w:r>
          </w:p>
          <w:p w:rsidR="00DB55FD" w:rsidRPr="00C64676" w:rsidRDefault="00DB55FD" w:rsidP="00DB55FD">
            <w:pPr>
              <w:pStyle w:val="a3"/>
              <w:numPr>
                <w:ilvl w:val="0"/>
                <w:numId w:val="2"/>
              </w:numPr>
              <w:tabs>
                <w:tab w:val="left" w:pos="851"/>
              </w:tabs>
              <w:spacing w:line="259" w:lineRule="auto"/>
              <w:ind w:left="0" w:firstLine="567"/>
              <w:jc w:val="both"/>
              <w:rPr>
                <w:rFonts w:ascii="Times New Roman" w:hAnsi="Times New Roman" w:cs="Times New Roman"/>
                <w:sz w:val="24"/>
                <w:szCs w:val="24"/>
                <w:lang w:val="ru-RU"/>
              </w:rPr>
            </w:pPr>
            <w:r w:rsidRPr="00C64676">
              <w:rPr>
                <w:rFonts w:ascii="Times New Roman" w:hAnsi="Times New Roman" w:cs="Times New Roman"/>
                <w:sz w:val="24"/>
                <w:szCs w:val="24"/>
                <w:lang w:val="ru-RU"/>
              </w:rPr>
              <w:t>заяву про видачу ліцензії. В заяві про видачу ліцензії на провадження професійної діяльності з торгівлі фінансовими інструментами окремо зазначається перелік додаткових фінансових послуг, які має намір надавати юридична особа;</w:t>
            </w:r>
          </w:p>
          <w:p w:rsidR="00DB55FD" w:rsidRPr="00C64676" w:rsidRDefault="00DB55FD" w:rsidP="00DB55FD">
            <w:pPr>
              <w:pStyle w:val="a3"/>
              <w:numPr>
                <w:ilvl w:val="0"/>
                <w:numId w:val="2"/>
              </w:numPr>
              <w:tabs>
                <w:tab w:val="left" w:pos="851"/>
              </w:tabs>
              <w:spacing w:line="259" w:lineRule="auto"/>
              <w:ind w:left="0" w:firstLine="567"/>
              <w:jc w:val="both"/>
              <w:rPr>
                <w:rFonts w:ascii="Times New Roman" w:hAnsi="Times New Roman" w:cs="Times New Roman"/>
                <w:sz w:val="24"/>
                <w:szCs w:val="24"/>
                <w:lang w:val="ru-RU"/>
              </w:rPr>
            </w:pPr>
            <w:r w:rsidRPr="00C64676">
              <w:rPr>
                <w:rFonts w:ascii="Times New Roman" w:hAnsi="Times New Roman" w:cs="Times New Roman"/>
                <w:sz w:val="24"/>
                <w:szCs w:val="24"/>
                <w:lang w:val="ru-RU"/>
              </w:rPr>
              <w:t>копію статуту юридичної особи, засвідчену такою юридичною особою, та інформацію про дату та номер державної реєстрації статуту, крім випадку наявності такого статуту в повному обсязі та актуальному стані в Єдиному державному реєстрі юридичних осіб, фізичних осіб – підприємців та громадських формувань. Якщо юридична особа здійснює діяльність на підставі модельного статуту – інформацію про розмір статутного (складеного) капіталу;</w:t>
            </w:r>
          </w:p>
          <w:p w:rsidR="00DB55FD" w:rsidRPr="00C64676" w:rsidRDefault="00DB55FD" w:rsidP="00DB55FD">
            <w:pPr>
              <w:pStyle w:val="a3"/>
              <w:numPr>
                <w:ilvl w:val="0"/>
                <w:numId w:val="2"/>
              </w:numPr>
              <w:tabs>
                <w:tab w:val="left" w:pos="851"/>
              </w:tabs>
              <w:spacing w:line="259" w:lineRule="auto"/>
              <w:ind w:left="0" w:firstLine="567"/>
              <w:jc w:val="both"/>
              <w:rPr>
                <w:rFonts w:ascii="Times New Roman" w:hAnsi="Times New Roman" w:cs="Times New Roman"/>
                <w:sz w:val="24"/>
                <w:szCs w:val="24"/>
                <w:lang w:val="ru-RU"/>
              </w:rPr>
            </w:pPr>
            <w:r w:rsidRPr="00C64676">
              <w:rPr>
                <w:rFonts w:ascii="Times New Roman" w:hAnsi="Times New Roman" w:cs="Times New Roman"/>
                <w:sz w:val="24"/>
                <w:szCs w:val="24"/>
                <w:lang w:val="ru-RU"/>
              </w:rPr>
              <w:t xml:space="preserve"> відомості про структуру власності, інформацію про учасників (акціонерів) юридичної особи з істотною участю та, у випадку якщо юридична особа належить до небанківської фінансової групи, – інформацію про таку групу; </w:t>
            </w:r>
          </w:p>
          <w:p w:rsidR="00DB55FD" w:rsidRPr="00C64676" w:rsidRDefault="00DB55FD" w:rsidP="00DB55FD">
            <w:pPr>
              <w:pStyle w:val="a3"/>
              <w:numPr>
                <w:ilvl w:val="0"/>
                <w:numId w:val="2"/>
              </w:numPr>
              <w:tabs>
                <w:tab w:val="left" w:pos="851"/>
              </w:tabs>
              <w:spacing w:line="259" w:lineRule="auto"/>
              <w:ind w:left="0" w:firstLine="567"/>
              <w:jc w:val="both"/>
              <w:rPr>
                <w:rFonts w:ascii="Times New Roman" w:hAnsi="Times New Roman" w:cs="Times New Roman"/>
                <w:sz w:val="24"/>
                <w:szCs w:val="24"/>
                <w:lang w:val="ru-RU"/>
              </w:rPr>
            </w:pPr>
            <w:r w:rsidRPr="00C64676">
              <w:rPr>
                <w:rFonts w:ascii="Times New Roman" w:hAnsi="Times New Roman" w:cs="Times New Roman"/>
                <w:sz w:val="24"/>
                <w:szCs w:val="24"/>
                <w:lang w:val="ru-RU"/>
              </w:rPr>
              <w:t>інформацію про членів виконавчого органу та наглядової ради;</w:t>
            </w:r>
          </w:p>
          <w:p w:rsidR="00DB55FD" w:rsidRPr="00C64676" w:rsidRDefault="00DB55FD" w:rsidP="00DB55FD">
            <w:pPr>
              <w:pStyle w:val="a3"/>
              <w:numPr>
                <w:ilvl w:val="0"/>
                <w:numId w:val="2"/>
              </w:numPr>
              <w:tabs>
                <w:tab w:val="left" w:pos="851"/>
              </w:tabs>
              <w:spacing w:line="259" w:lineRule="auto"/>
              <w:ind w:left="0" w:firstLine="567"/>
              <w:jc w:val="both"/>
              <w:rPr>
                <w:rFonts w:ascii="Times New Roman" w:hAnsi="Times New Roman" w:cs="Times New Roman"/>
                <w:sz w:val="24"/>
                <w:szCs w:val="24"/>
                <w:lang w:val="ru-RU"/>
              </w:rPr>
            </w:pPr>
            <w:r w:rsidRPr="00C64676">
              <w:rPr>
                <w:rFonts w:ascii="Times New Roman" w:hAnsi="Times New Roman" w:cs="Times New Roman"/>
                <w:sz w:val="24"/>
                <w:szCs w:val="24"/>
                <w:lang w:val="ru-RU"/>
              </w:rPr>
              <w:t xml:space="preserve">інформацію про капітал та про джерела його походження; </w:t>
            </w:r>
          </w:p>
          <w:p w:rsidR="00DB55FD" w:rsidRPr="00C64676" w:rsidRDefault="00DB55FD" w:rsidP="00DB55FD">
            <w:pPr>
              <w:pStyle w:val="a3"/>
              <w:numPr>
                <w:ilvl w:val="0"/>
                <w:numId w:val="2"/>
              </w:numPr>
              <w:tabs>
                <w:tab w:val="left" w:pos="851"/>
              </w:tabs>
              <w:spacing w:line="259" w:lineRule="auto"/>
              <w:ind w:left="0" w:firstLine="567"/>
              <w:jc w:val="both"/>
              <w:rPr>
                <w:rFonts w:ascii="Times New Roman" w:hAnsi="Times New Roman" w:cs="Times New Roman"/>
                <w:sz w:val="24"/>
                <w:szCs w:val="24"/>
                <w:lang w:val="ru-RU"/>
              </w:rPr>
            </w:pPr>
            <w:r w:rsidRPr="00C64676">
              <w:rPr>
                <w:rFonts w:ascii="Times New Roman" w:hAnsi="Times New Roman" w:cs="Times New Roman"/>
                <w:sz w:val="24"/>
                <w:szCs w:val="24"/>
                <w:lang w:val="ru-RU"/>
              </w:rPr>
              <w:t>інформацію про фінансовий стан юридичної особи та, у випадку якщо юридична особа належить до небанківської фінансової групи, – інформацію про фінансовий стан такої групи;</w:t>
            </w:r>
          </w:p>
          <w:p w:rsidR="00DB55FD" w:rsidRPr="00C64676" w:rsidRDefault="00DB55FD" w:rsidP="00DB55FD">
            <w:pPr>
              <w:pStyle w:val="a3"/>
              <w:numPr>
                <w:ilvl w:val="0"/>
                <w:numId w:val="2"/>
              </w:numPr>
              <w:tabs>
                <w:tab w:val="left" w:pos="851"/>
              </w:tabs>
              <w:spacing w:line="259" w:lineRule="auto"/>
              <w:ind w:left="0" w:firstLine="567"/>
              <w:jc w:val="both"/>
              <w:rPr>
                <w:rFonts w:ascii="Times New Roman" w:hAnsi="Times New Roman" w:cs="Times New Roman"/>
                <w:sz w:val="24"/>
                <w:szCs w:val="24"/>
                <w:lang w:val="ru-RU"/>
              </w:rPr>
            </w:pPr>
            <w:r w:rsidRPr="00C64676">
              <w:rPr>
                <w:rFonts w:ascii="Times New Roman" w:hAnsi="Times New Roman" w:cs="Times New Roman"/>
                <w:sz w:val="24"/>
                <w:szCs w:val="24"/>
                <w:lang w:val="ru-RU"/>
              </w:rPr>
              <w:t>інформацію щодо організації діяльності, зокрема:</w:t>
            </w:r>
          </w:p>
          <w:p w:rsidR="00DB55FD" w:rsidRPr="009B4312" w:rsidRDefault="00DB55FD" w:rsidP="00BC57A8">
            <w:pPr>
              <w:jc w:val="both"/>
              <w:rPr>
                <w:rFonts w:ascii="Times New Roman" w:hAnsi="Times New Roman" w:cs="Times New Roman"/>
                <w:b/>
                <w:sz w:val="24"/>
                <w:szCs w:val="24"/>
                <w:lang w:val="ru-RU"/>
              </w:rPr>
            </w:pPr>
            <w:r w:rsidRPr="00C64676">
              <w:rPr>
                <w:rFonts w:ascii="Times New Roman" w:hAnsi="Times New Roman" w:cs="Times New Roman"/>
                <w:sz w:val="24"/>
                <w:szCs w:val="24"/>
                <w:lang w:val="ru-RU"/>
              </w:rPr>
              <w:t xml:space="preserve">а) </w:t>
            </w:r>
            <w:r w:rsidRPr="009B4312">
              <w:rPr>
                <w:rFonts w:ascii="Times New Roman" w:hAnsi="Times New Roman" w:cs="Times New Roman"/>
                <w:b/>
                <w:sz w:val="24"/>
                <w:szCs w:val="24"/>
                <w:lang w:val="ru-RU"/>
              </w:rPr>
              <w:t>інформацію про бізнес-стратегію (бізнес-план) на наступні три роки;</w:t>
            </w:r>
          </w:p>
          <w:p w:rsidR="00DB55FD" w:rsidRPr="00C64676" w:rsidRDefault="00DB55FD" w:rsidP="00BC57A8">
            <w:pPr>
              <w:jc w:val="both"/>
              <w:rPr>
                <w:rFonts w:ascii="Times New Roman" w:hAnsi="Times New Roman" w:cs="Times New Roman"/>
                <w:sz w:val="24"/>
                <w:szCs w:val="24"/>
                <w:lang w:val="ru-RU"/>
              </w:rPr>
            </w:pPr>
            <w:r w:rsidRPr="00C64676">
              <w:rPr>
                <w:rFonts w:ascii="Times New Roman" w:hAnsi="Times New Roman" w:cs="Times New Roman"/>
                <w:sz w:val="24"/>
                <w:szCs w:val="24"/>
                <w:lang w:val="ru-RU"/>
              </w:rPr>
              <w:t>б) інформацію про організаційну структуру;</w:t>
            </w:r>
          </w:p>
          <w:p w:rsidR="00DB55FD" w:rsidRPr="00C64676" w:rsidRDefault="00DB55FD" w:rsidP="00BC57A8">
            <w:pPr>
              <w:jc w:val="both"/>
              <w:rPr>
                <w:rFonts w:ascii="Times New Roman" w:hAnsi="Times New Roman" w:cs="Times New Roman"/>
                <w:sz w:val="24"/>
                <w:szCs w:val="24"/>
                <w:lang w:val="ru-RU"/>
              </w:rPr>
            </w:pPr>
            <w:r w:rsidRPr="00C64676">
              <w:rPr>
                <w:rFonts w:ascii="Times New Roman" w:hAnsi="Times New Roman" w:cs="Times New Roman"/>
                <w:sz w:val="24"/>
                <w:szCs w:val="24"/>
                <w:lang w:val="ru-RU"/>
              </w:rPr>
              <w:lastRenderedPageBreak/>
              <w:t xml:space="preserve">в) відомості про систему внутрішнього контролю (підсистеми комплаєнсу, управління ризиками та внутрішнього аудиту); </w:t>
            </w:r>
          </w:p>
          <w:p w:rsidR="00CF331D" w:rsidRDefault="00CF331D" w:rsidP="00BC57A8">
            <w:pPr>
              <w:jc w:val="both"/>
              <w:rPr>
                <w:rFonts w:ascii="Times New Roman" w:hAnsi="Times New Roman" w:cs="Times New Roman"/>
                <w:sz w:val="24"/>
                <w:szCs w:val="24"/>
                <w:lang w:val="ru-RU"/>
              </w:rPr>
            </w:pPr>
          </w:p>
          <w:p w:rsidR="00DB55FD" w:rsidRPr="00C64676" w:rsidRDefault="00DB55FD" w:rsidP="00BC57A8">
            <w:pPr>
              <w:jc w:val="both"/>
              <w:rPr>
                <w:rFonts w:ascii="Times New Roman" w:hAnsi="Times New Roman" w:cs="Times New Roman"/>
                <w:sz w:val="24"/>
                <w:szCs w:val="24"/>
                <w:lang w:val="ru-RU"/>
              </w:rPr>
            </w:pPr>
            <w:r w:rsidRPr="00C64676">
              <w:rPr>
                <w:rFonts w:ascii="Times New Roman" w:hAnsi="Times New Roman" w:cs="Times New Roman"/>
                <w:sz w:val="24"/>
                <w:szCs w:val="24"/>
                <w:lang w:val="ru-RU"/>
              </w:rPr>
              <w:t xml:space="preserve">г) інформацію щодо функцій, послуг та діяльності, що провадяться, чи планується провадити із залученням третіх осіб; </w:t>
            </w:r>
          </w:p>
          <w:p w:rsidR="00DB55FD" w:rsidRPr="00C64676" w:rsidRDefault="00DB55FD" w:rsidP="00BC57A8">
            <w:pPr>
              <w:jc w:val="both"/>
              <w:rPr>
                <w:rFonts w:ascii="Times New Roman" w:hAnsi="Times New Roman" w:cs="Times New Roman"/>
                <w:sz w:val="24"/>
                <w:szCs w:val="24"/>
                <w:lang w:val="ru-RU"/>
              </w:rPr>
            </w:pPr>
            <w:r w:rsidRPr="00C64676">
              <w:rPr>
                <w:rFonts w:ascii="Times New Roman" w:hAnsi="Times New Roman" w:cs="Times New Roman"/>
                <w:sz w:val="24"/>
                <w:szCs w:val="24"/>
                <w:lang w:val="ru-RU"/>
              </w:rPr>
              <w:t>ґ) внутрішні документи щодо провадження професійної діяльності;</w:t>
            </w:r>
          </w:p>
          <w:p w:rsidR="00DB55FD" w:rsidRPr="00C64676" w:rsidRDefault="00DB55FD" w:rsidP="00BC57A8">
            <w:pPr>
              <w:jc w:val="both"/>
              <w:rPr>
                <w:rFonts w:ascii="Times New Roman" w:hAnsi="Times New Roman" w:cs="Times New Roman"/>
                <w:sz w:val="24"/>
                <w:szCs w:val="24"/>
                <w:lang w:val="ru-RU"/>
              </w:rPr>
            </w:pPr>
            <w:r w:rsidRPr="00C64676">
              <w:rPr>
                <w:rFonts w:ascii="Times New Roman" w:hAnsi="Times New Roman" w:cs="Times New Roman"/>
                <w:sz w:val="24"/>
                <w:szCs w:val="24"/>
                <w:lang w:val="ru-RU"/>
              </w:rPr>
              <w:t xml:space="preserve">д) інформацію про наявність спеціалістів, обладнання, комп’ютерної техніки, програмного забезпечення та приміщень, необхідних для провадження професійної діяльності на ринках капіталу та організованих товарних ринках; </w:t>
            </w:r>
          </w:p>
          <w:p w:rsidR="00DB55FD" w:rsidRPr="00C64676" w:rsidRDefault="00DB55FD" w:rsidP="00BC57A8">
            <w:pPr>
              <w:jc w:val="both"/>
              <w:rPr>
                <w:rFonts w:ascii="Times New Roman" w:hAnsi="Times New Roman" w:cs="Times New Roman"/>
                <w:sz w:val="24"/>
                <w:szCs w:val="24"/>
                <w:lang w:val="ru-RU"/>
              </w:rPr>
            </w:pPr>
            <w:r w:rsidRPr="00C64676">
              <w:rPr>
                <w:rFonts w:ascii="Times New Roman" w:hAnsi="Times New Roman" w:cs="Times New Roman"/>
                <w:sz w:val="24"/>
                <w:szCs w:val="24"/>
                <w:lang w:val="ru-RU"/>
              </w:rPr>
              <w:t>е) інформацію про систему та засоби, які забезпечують безперервність, постійність надання послуг.</w:t>
            </w:r>
          </w:p>
          <w:p w:rsidR="00DB55FD" w:rsidRPr="00C64676" w:rsidRDefault="00DB55FD" w:rsidP="00BC57A8">
            <w:pPr>
              <w:pStyle w:val="a3"/>
              <w:numPr>
                <w:ilvl w:val="0"/>
                <w:numId w:val="2"/>
              </w:numPr>
              <w:tabs>
                <w:tab w:val="left" w:pos="851"/>
              </w:tabs>
              <w:spacing w:line="259" w:lineRule="auto"/>
              <w:ind w:left="0" w:firstLine="567"/>
              <w:jc w:val="both"/>
              <w:rPr>
                <w:rFonts w:ascii="Times New Roman" w:hAnsi="Times New Roman" w:cs="Times New Roman"/>
                <w:sz w:val="24"/>
                <w:szCs w:val="24"/>
                <w:lang w:val="ru-RU"/>
              </w:rPr>
            </w:pPr>
            <w:r w:rsidRPr="00C64676">
              <w:rPr>
                <w:rFonts w:ascii="Times New Roman" w:hAnsi="Times New Roman" w:cs="Times New Roman"/>
                <w:sz w:val="24"/>
                <w:szCs w:val="24"/>
                <w:lang w:val="ru-RU"/>
              </w:rPr>
              <w:t xml:space="preserve">інші документи, встановлені Національною комісією з цінних паперів та фондового ринку. </w:t>
            </w:r>
          </w:p>
          <w:p w:rsidR="00DB55FD" w:rsidRPr="00C64676" w:rsidRDefault="00BC57A8" w:rsidP="00BC57A8">
            <w:pPr>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DB55FD" w:rsidRPr="00C64676">
              <w:rPr>
                <w:rFonts w:ascii="Times New Roman" w:hAnsi="Times New Roman" w:cs="Times New Roman"/>
                <w:sz w:val="24"/>
                <w:szCs w:val="24"/>
                <w:lang w:val="ru-RU"/>
              </w:rPr>
              <w:t xml:space="preserve">Інші вимоги до документів та інформації, що подаються Національній комісії з цінних паперів та фондового ринку особою, яка має намір провадити професійну діяльність на ринках капіталу та організованих товарних ринках, для отримання ліцензії можуть встановлюватися Національною комісією з цінних паперів та фондового ринку для кожного виду професійної діяльності, передбаченого статтею </w:t>
            </w:r>
            <w:r w:rsidR="00361787">
              <w:rPr>
                <w:rFonts w:ascii="Times New Roman" w:hAnsi="Times New Roman" w:cs="Times New Roman"/>
                <w:sz w:val="24"/>
                <w:szCs w:val="24"/>
                <w:lang w:val="uk-UA"/>
              </w:rPr>
              <w:t xml:space="preserve">41 </w:t>
            </w:r>
            <w:r w:rsidR="00DB55FD" w:rsidRPr="00C64676">
              <w:rPr>
                <w:rFonts w:ascii="Times New Roman" w:hAnsi="Times New Roman" w:cs="Times New Roman"/>
                <w:sz w:val="24"/>
                <w:szCs w:val="24"/>
                <w:lang w:val="ru-RU"/>
              </w:rPr>
              <w:t>цього Закону.</w:t>
            </w:r>
          </w:p>
          <w:p w:rsidR="00DB55FD" w:rsidRDefault="00BC57A8" w:rsidP="00BC57A8">
            <w:pPr>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DB55FD" w:rsidRPr="00C64676">
              <w:rPr>
                <w:rFonts w:ascii="Times New Roman" w:hAnsi="Times New Roman" w:cs="Times New Roman"/>
                <w:sz w:val="24"/>
                <w:szCs w:val="24"/>
                <w:lang w:val="ru-RU"/>
              </w:rPr>
              <w:t xml:space="preserve">Національна комісія з цінних паперів та фондового </w:t>
            </w:r>
            <w:proofErr w:type="gramStart"/>
            <w:r w:rsidR="00DB55FD" w:rsidRPr="00C64676">
              <w:rPr>
                <w:rFonts w:ascii="Times New Roman" w:hAnsi="Times New Roman" w:cs="Times New Roman"/>
                <w:sz w:val="24"/>
                <w:szCs w:val="24"/>
                <w:lang w:val="ru-RU"/>
              </w:rPr>
              <w:t>ринку  у</w:t>
            </w:r>
            <w:proofErr w:type="gramEnd"/>
            <w:r w:rsidR="00DB55FD" w:rsidRPr="00C64676">
              <w:rPr>
                <w:rFonts w:ascii="Times New Roman" w:hAnsi="Times New Roman" w:cs="Times New Roman"/>
                <w:sz w:val="24"/>
                <w:szCs w:val="24"/>
                <w:lang w:val="ru-RU"/>
              </w:rPr>
              <w:t xml:space="preserve"> місячний строк з дати отримання документів надає юридичній особі, яка має намір провадити професійну діяльність на ринках капіталу та організованих товарних ринках, підтвердження отримання повного переліку документів, передбачених у цій частині статті, або повідомляє про залишення заяви про видачу ліцензії без розгляду у зв’язку з отриманням неповного переліку документів із зазначенням відповідних пояснень.</w:t>
            </w:r>
          </w:p>
          <w:p w:rsidR="003F6341" w:rsidRPr="00C64676" w:rsidRDefault="003F6341" w:rsidP="00BC57A8">
            <w:pPr>
              <w:jc w:val="both"/>
              <w:rPr>
                <w:rFonts w:ascii="Times New Roman" w:hAnsi="Times New Roman" w:cs="Times New Roman"/>
                <w:sz w:val="24"/>
                <w:szCs w:val="24"/>
                <w:lang w:val="ru-RU"/>
              </w:rPr>
            </w:pPr>
          </w:p>
          <w:p w:rsidR="00DB55FD" w:rsidRPr="00C64676" w:rsidRDefault="00DB55FD" w:rsidP="00DB55FD">
            <w:pPr>
              <w:pStyle w:val="a3"/>
              <w:numPr>
                <w:ilvl w:val="0"/>
                <w:numId w:val="1"/>
              </w:numPr>
              <w:tabs>
                <w:tab w:val="left" w:pos="851"/>
              </w:tabs>
              <w:spacing w:line="259" w:lineRule="auto"/>
              <w:ind w:left="0" w:firstLine="567"/>
              <w:jc w:val="both"/>
              <w:rPr>
                <w:rFonts w:ascii="Times New Roman" w:hAnsi="Times New Roman" w:cs="Times New Roman"/>
                <w:sz w:val="24"/>
                <w:szCs w:val="24"/>
                <w:lang w:val="ru-RU"/>
              </w:rPr>
            </w:pPr>
            <w:r w:rsidRPr="00C64676">
              <w:rPr>
                <w:rFonts w:ascii="Times New Roman" w:hAnsi="Times New Roman" w:cs="Times New Roman"/>
                <w:sz w:val="24"/>
                <w:szCs w:val="24"/>
                <w:lang w:val="ru-RU"/>
              </w:rPr>
              <w:lastRenderedPageBreak/>
              <w:t>Юридична особа, яка має намір провадити професійну діяльність на ринках капіталу та організованих товарних ринках та учасником якої є іноземна юридична особа, для отримання ліцензії на провадження відповідного виду такої діяльності, крім документів, зазначених у частині другій цієї статті, подає Національній комісії з цінних паперів та фондового ринку в установленому нею порядку:</w:t>
            </w:r>
          </w:p>
          <w:p w:rsidR="00DB55FD" w:rsidRPr="00C64676" w:rsidRDefault="00DB55FD" w:rsidP="00DB55FD">
            <w:pPr>
              <w:pStyle w:val="a3"/>
              <w:numPr>
                <w:ilvl w:val="0"/>
                <w:numId w:val="3"/>
              </w:numPr>
              <w:tabs>
                <w:tab w:val="left" w:pos="850"/>
              </w:tabs>
              <w:spacing w:line="259" w:lineRule="auto"/>
              <w:ind w:left="0" w:firstLine="567"/>
              <w:jc w:val="both"/>
              <w:rPr>
                <w:rFonts w:ascii="Times New Roman" w:hAnsi="Times New Roman" w:cs="Times New Roman"/>
                <w:sz w:val="24"/>
                <w:szCs w:val="24"/>
                <w:lang w:val="ru-RU"/>
              </w:rPr>
            </w:pPr>
            <w:r w:rsidRPr="00C64676">
              <w:rPr>
                <w:rFonts w:ascii="Times New Roman" w:hAnsi="Times New Roman" w:cs="Times New Roman"/>
                <w:sz w:val="24"/>
                <w:szCs w:val="24"/>
                <w:lang w:val="ru-RU"/>
              </w:rPr>
              <w:t>копію рішення уповноваженого органу (особи) управління іноземної юридичної особи про участь у професійному учасникові ринків капіталу та організованих товарних ринків в Україні;</w:t>
            </w:r>
          </w:p>
          <w:p w:rsidR="00DB55FD" w:rsidRPr="00C64676" w:rsidRDefault="00DB55FD" w:rsidP="00DB55FD">
            <w:pPr>
              <w:pStyle w:val="a3"/>
              <w:numPr>
                <w:ilvl w:val="0"/>
                <w:numId w:val="3"/>
              </w:numPr>
              <w:tabs>
                <w:tab w:val="left" w:pos="850"/>
              </w:tabs>
              <w:spacing w:line="259" w:lineRule="auto"/>
              <w:ind w:left="0" w:firstLine="567"/>
              <w:jc w:val="both"/>
              <w:rPr>
                <w:rFonts w:ascii="Times New Roman" w:hAnsi="Times New Roman" w:cs="Times New Roman"/>
                <w:sz w:val="24"/>
                <w:szCs w:val="24"/>
                <w:lang w:val="ru-RU"/>
              </w:rPr>
            </w:pPr>
            <w:r w:rsidRPr="00C64676">
              <w:rPr>
                <w:rFonts w:ascii="Times New Roman" w:hAnsi="Times New Roman" w:cs="Times New Roman"/>
                <w:sz w:val="24"/>
                <w:szCs w:val="24"/>
                <w:lang w:val="ru-RU"/>
              </w:rPr>
              <w:t>письмовий дозвіл на участь іноземної юридичної особи у професійному учасникові ринків капіталу та організованих товарних ринків в Україні, виданий уповноваженим контролюючим органом держави, в якій зареєстровано головний офіс іноземної юридичної особи, якщо законодавством такої держави вимагається отримання зазначеного дозволу, або письмове запевнення іноземної юридичної особи у відсутності в законодавстві відповідної держави вимог (підстав) щодо отримання такого дозволу;</w:t>
            </w:r>
          </w:p>
          <w:p w:rsidR="00DB55FD" w:rsidRPr="00C64676" w:rsidRDefault="00DB55FD" w:rsidP="00DB55FD">
            <w:pPr>
              <w:pStyle w:val="a3"/>
              <w:numPr>
                <w:ilvl w:val="0"/>
                <w:numId w:val="3"/>
              </w:numPr>
              <w:tabs>
                <w:tab w:val="left" w:pos="850"/>
              </w:tabs>
              <w:spacing w:line="259" w:lineRule="auto"/>
              <w:ind w:left="0" w:firstLine="567"/>
              <w:jc w:val="both"/>
              <w:rPr>
                <w:rFonts w:ascii="Times New Roman" w:hAnsi="Times New Roman" w:cs="Times New Roman"/>
                <w:sz w:val="24"/>
                <w:szCs w:val="24"/>
                <w:lang w:val="ru-RU"/>
              </w:rPr>
            </w:pPr>
            <w:r w:rsidRPr="00C64676">
              <w:rPr>
                <w:rFonts w:ascii="Times New Roman" w:hAnsi="Times New Roman" w:cs="Times New Roman"/>
                <w:sz w:val="24"/>
                <w:szCs w:val="24"/>
                <w:lang w:val="ru-RU"/>
              </w:rPr>
              <w:t>витяг із торговельного, банківського, судового реєстру або інший офіційний документ, що підтверджує реєстрацію іноземної юридичної особи в державі, в якій зареєстровано її головний офіс;</w:t>
            </w:r>
          </w:p>
          <w:p w:rsidR="00DB55FD" w:rsidRPr="00C64676" w:rsidRDefault="00DB55FD" w:rsidP="00DB55FD">
            <w:pPr>
              <w:pStyle w:val="a3"/>
              <w:numPr>
                <w:ilvl w:val="0"/>
                <w:numId w:val="3"/>
              </w:numPr>
              <w:tabs>
                <w:tab w:val="left" w:pos="850"/>
              </w:tabs>
              <w:spacing w:line="259" w:lineRule="auto"/>
              <w:ind w:left="0" w:firstLine="567"/>
              <w:jc w:val="both"/>
              <w:rPr>
                <w:rFonts w:ascii="Times New Roman" w:hAnsi="Times New Roman" w:cs="Times New Roman"/>
                <w:sz w:val="24"/>
                <w:szCs w:val="24"/>
                <w:lang w:val="ru-RU"/>
              </w:rPr>
            </w:pPr>
            <w:r w:rsidRPr="00C64676">
              <w:rPr>
                <w:rFonts w:ascii="Times New Roman" w:hAnsi="Times New Roman" w:cs="Times New Roman"/>
                <w:sz w:val="24"/>
                <w:szCs w:val="24"/>
                <w:lang w:val="ru-RU"/>
              </w:rPr>
              <w:t xml:space="preserve">фінансову звітність, консолідовану і субконсолідовану фінансову звітність (у разі складання відповідно до законодавства) іноземної юридичної особи за останні три фінансові роки (з доданням аудиторських звітів у разі їх наявності). </w:t>
            </w:r>
          </w:p>
          <w:p w:rsidR="00DB55FD" w:rsidRPr="00C64676" w:rsidRDefault="00DB55FD" w:rsidP="00DB55FD">
            <w:pPr>
              <w:pStyle w:val="a3"/>
              <w:numPr>
                <w:ilvl w:val="0"/>
                <w:numId w:val="1"/>
              </w:numPr>
              <w:tabs>
                <w:tab w:val="left" w:pos="851"/>
              </w:tabs>
              <w:spacing w:line="259" w:lineRule="auto"/>
              <w:ind w:left="0" w:firstLine="567"/>
              <w:jc w:val="both"/>
              <w:rPr>
                <w:rFonts w:ascii="Times New Roman" w:hAnsi="Times New Roman" w:cs="Times New Roman"/>
                <w:sz w:val="24"/>
                <w:szCs w:val="24"/>
                <w:lang w:val="ru-RU"/>
              </w:rPr>
            </w:pPr>
            <w:r w:rsidRPr="00C64676">
              <w:rPr>
                <w:rFonts w:ascii="Times New Roman" w:hAnsi="Times New Roman" w:cs="Times New Roman"/>
                <w:sz w:val="24"/>
                <w:szCs w:val="24"/>
                <w:lang w:val="ru-RU"/>
              </w:rPr>
              <w:t>Юридична особа, яка має намір провадити професійну діяльність на ринках капіталу та організованих товарних ринках та учасником</w:t>
            </w:r>
            <w:r w:rsidRPr="00C64676" w:rsidDel="002C3FDA">
              <w:rPr>
                <w:rFonts w:ascii="Times New Roman" w:hAnsi="Times New Roman" w:cs="Times New Roman"/>
                <w:sz w:val="24"/>
                <w:szCs w:val="24"/>
                <w:lang w:val="ru-RU"/>
              </w:rPr>
              <w:t xml:space="preserve"> </w:t>
            </w:r>
            <w:r w:rsidRPr="00C64676">
              <w:rPr>
                <w:rFonts w:ascii="Times New Roman" w:hAnsi="Times New Roman" w:cs="Times New Roman"/>
                <w:sz w:val="24"/>
                <w:szCs w:val="24"/>
                <w:lang w:val="ru-RU"/>
              </w:rPr>
              <w:t xml:space="preserve">якої є фізична особа – іноземець, для отримання ліцензії на провадження відповідного виду такої діяльності, крім документів, зазначених у частині другій цієї </w:t>
            </w:r>
            <w:r w:rsidRPr="00C64676">
              <w:rPr>
                <w:rFonts w:ascii="Times New Roman" w:hAnsi="Times New Roman" w:cs="Times New Roman"/>
                <w:sz w:val="24"/>
                <w:szCs w:val="24"/>
                <w:lang w:val="ru-RU"/>
              </w:rPr>
              <w:lastRenderedPageBreak/>
              <w:t>статті, подає Національній комісії з цінних паперів та фондового ринку письмовий дозвіл на участь фізичної особи – іноземця у професійному учасникові ринків капіталу та організованих товарних ринків в Україні, виданий уповноваженим контролюючим органом держави, в якій вона має постійне місце проживання, якщо законодавством такої держави вимагається отримання зазначеного дозволу, або письмове запевнення у відсутності в законодавстві відповідної держави вимог (підстав) щодо отримання такого дозволу.</w:t>
            </w:r>
          </w:p>
          <w:p w:rsidR="00DB55FD" w:rsidRPr="00C64676" w:rsidRDefault="00DB55FD" w:rsidP="00DB55FD">
            <w:pPr>
              <w:pStyle w:val="a3"/>
              <w:numPr>
                <w:ilvl w:val="0"/>
                <w:numId w:val="1"/>
              </w:numPr>
              <w:tabs>
                <w:tab w:val="left" w:pos="851"/>
              </w:tabs>
              <w:spacing w:line="259" w:lineRule="auto"/>
              <w:ind w:left="0" w:firstLine="567"/>
              <w:jc w:val="both"/>
              <w:rPr>
                <w:rFonts w:ascii="Times New Roman" w:hAnsi="Times New Roman" w:cs="Times New Roman"/>
                <w:sz w:val="24"/>
                <w:szCs w:val="24"/>
              </w:rPr>
            </w:pPr>
            <w:r w:rsidRPr="00C64676">
              <w:rPr>
                <w:rFonts w:ascii="Times New Roman" w:hAnsi="Times New Roman" w:cs="Times New Roman"/>
                <w:sz w:val="24"/>
                <w:szCs w:val="24"/>
                <w:lang w:val="ru-RU"/>
              </w:rPr>
              <w:t xml:space="preserve">Документи, що подаються іноземною юридичною особою та фізичною особою – іноземцем відповідно до частин третьої і четвертої цієї статті, повинні відповідати вимогам щодо мови документів, встановленим статтею </w:t>
            </w:r>
            <w:r w:rsidR="00E326CB">
              <w:rPr>
                <w:rFonts w:ascii="Times New Roman" w:hAnsi="Times New Roman" w:cs="Times New Roman"/>
                <w:sz w:val="24"/>
                <w:szCs w:val="24"/>
                <w:lang w:val="ru-RU"/>
              </w:rPr>
              <w:t xml:space="preserve">136 </w:t>
            </w:r>
            <w:r w:rsidRPr="00C64676">
              <w:rPr>
                <w:rFonts w:ascii="Times New Roman" w:hAnsi="Times New Roman" w:cs="Times New Roman"/>
                <w:sz w:val="24"/>
                <w:szCs w:val="24"/>
              </w:rPr>
              <w:t xml:space="preserve">цього Закону. </w:t>
            </w:r>
          </w:p>
          <w:p w:rsidR="00DB55FD" w:rsidRDefault="00DB55FD" w:rsidP="00DB55FD">
            <w:pPr>
              <w:pStyle w:val="a3"/>
              <w:numPr>
                <w:ilvl w:val="0"/>
                <w:numId w:val="1"/>
              </w:numPr>
              <w:tabs>
                <w:tab w:val="left" w:pos="851"/>
                <w:tab w:val="left" w:pos="1134"/>
              </w:tabs>
              <w:spacing w:line="259" w:lineRule="auto"/>
              <w:ind w:left="0" w:firstLine="567"/>
              <w:jc w:val="both"/>
              <w:rPr>
                <w:rFonts w:ascii="Times New Roman" w:hAnsi="Times New Roman" w:cs="Times New Roman"/>
                <w:sz w:val="24"/>
                <w:szCs w:val="24"/>
              </w:rPr>
            </w:pPr>
            <w:r w:rsidRPr="00C64676">
              <w:rPr>
                <w:rFonts w:ascii="Times New Roman" w:hAnsi="Times New Roman" w:cs="Times New Roman"/>
                <w:sz w:val="24"/>
                <w:szCs w:val="24"/>
              </w:rPr>
              <w:t xml:space="preserve">Національна комісія з цінних паперів та фондового ринку в установленому нею порядку приймає рішення про видачу ліцензії на провадження певного виду професійної діяльності на ринках капіталу та організованих товарних ринках чи про відмову в її видачі протягом шести місяців з дня надходження повного переліку документів, зазначених у частині другій цієї статті. </w:t>
            </w:r>
          </w:p>
          <w:p w:rsidR="008110EE" w:rsidRDefault="008110EE" w:rsidP="008110EE">
            <w:pPr>
              <w:pStyle w:val="a3"/>
              <w:tabs>
                <w:tab w:val="left" w:pos="851"/>
                <w:tab w:val="left" w:pos="1134"/>
              </w:tabs>
              <w:spacing w:line="259" w:lineRule="auto"/>
              <w:ind w:left="567"/>
              <w:jc w:val="both"/>
              <w:rPr>
                <w:rFonts w:ascii="Times New Roman" w:hAnsi="Times New Roman" w:cs="Times New Roman"/>
                <w:sz w:val="24"/>
                <w:szCs w:val="24"/>
              </w:rPr>
            </w:pPr>
          </w:p>
          <w:p w:rsidR="008110EE" w:rsidRDefault="008110EE" w:rsidP="008110EE">
            <w:pPr>
              <w:pStyle w:val="a3"/>
              <w:tabs>
                <w:tab w:val="left" w:pos="851"/>
                <w:tab w:val="left" w:pos="1134"/>
              </w:tabs>
              <w:spacing w:line="259" w:lineRule="auto"/>
              <w:ind w:left="567"/>
              <w:jc w:val="both"/>
              <w:rPr>
                <w:rFonts w:ascii="Times New Roman" w:hAnsi="Times New Roman" w:cs="Times New Roman"/>
                <w:sz w:val="24"/>
                <w:szCs w:val="24"/>
              </w:rPr>
            </w:pPr>
          </w:p>
          <w:p w:rsidR="008110EE" w:rsidRDefault="008110EE" w:rsidP="008110EE">
            <w:pPr>
              <w:pStyle w:val="a3"/>
              <w:tabs>
                <w:tab w:val="left" w:pos="851"/>
                <w:tab w:val="left" w:pos="1134"/>
              </w:tabs>
              <w:spacing w:line="259" w:lineRule="auto"/>
              <w:ind w:left="567"/>
              <w:jc w:val="both"/>
              <w:rPr>
                <w:rFonts w:ascii="Times New Roman" w:hAnsi="Times New Roman" w:cs="Times New Roman"/>
                <w:sz w:val="24"/>
                <w:szCs w:val="24"/>
              </w:rPr>
            </w:pPr>
          </w:p>
          <w:p w:rsidR="008110EE" w:rsidRPr="00C64676" w:rsidRDefault="008110EE" w:rsidP="008110EE">
            <w:pPr>
              <w:pStyle w:val="a3"/>
              <w:tabs>
                <w:tab w:val="left" w:pos="851"/>
                <w:tab w:val="left" w:pos="1134"/>
              </w:tabs>
              <w:spacing w:line="259" w:lineRule="auto"/>
              <w:ind w:left="567"/>
              <w:jc w:val="both"/>
              <w:rPr>
                <w:rFonts w:ascii="Times New Roman" w:hAnsi="Times New Roman" w:cs="Times New Roman"/>
                <w:sz w:val="24"/>
                <w:szCs w:val="24"/>
              </w:rPr>
            </w:pPr>
          </w:p>
          <w:p w:rsidR="00DB55FD" w:rsidRPr="00700E85" w:rsidRDefault="00BC57A8" w:rsidP="00BC57A8">
            <w:pPr>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00DB55FD" w:rsidRPr="00700E85">
              <w:rPr>
                <w:rFonts w:ascii="Times New Roman" w:hAnsi="Times New Roman" w:cs="Times New Roman"/>
                <w:sz w:val="24"/>
                <w:szCs w:val="24"/>
                <w:lang w:val="uk-UA"/>
              </w:rPr>
              <w:t xml:space="preserve">Протягом періоду розгляду документів Національна комісія з цінних паперів та фондового ринку може письмово витребувати у осіб, зазначених в частині другій цієї статті, додаткові документи, необхідні для прийняття рішення про видачу ліцензії, зазначивши вичерпний перелік необхідної додаткової інформації. У такому випадку розгляд заяви про видачу ліцензії зупиняється до моменту отримання відповіді від осіб, зазначених в частині першій цієї статті, але не більше ніж на двадцять робочих днів для отримання відповіді від юридичних осіб, зареєстрованих на території України, та не </w:t>
            </w:r>
            <w:r w:rsidR="00DB55FD" w:rsidRPr="00700E85">
              <w:rPr>
                <w:rFonts w:ascii="Times New Roman" w:hAnsi="Times New Roman" w:cs="Times New Roman"/>
                <w:sz w:val="24"/>
                <w:szCs w:val="24"/>
                <w:lang w:val="uk-UA"/>
              </w:rPr>
              <w:lastRenderedPageBreak/>
              <w:t xml:space="preserve">більше ніж на тридцять робочих днів для отримання відповіді від юридичних осіб, зареєстрованих на території іноземної держави. У разі неотримання вичерпної відповіді документи, подані для видачі ліцензії, вважаються такими, що містять неповну інформацію. </w:t>
            </w:r>
          </w:p>
          <w:p w:rsidR="00BF607E" w:rsidRDefault="00BC57A8" w:rsidP="00BC57A8">
            <w:pPr>
              <w:jc w:val="both"/>
              <w:rPr>
                <w:rFonts w:ascii="Times New Roman" w:hAnsi="Times New Roman" w:cs="Times New Roman"/>
                <w:b/>
                <w:sz w:val="24"/>
                <w:szCs w:val="24"/>
                <w:lang w:val="uk-UA"/>
              </w:rPr>
            </w:pPr>
            <w:r w:rsidRPr="003F79FC">
              <w:rPr>
                <w:rFonts w:ascii="Times New Roman" w:hAnsi="Times New Roman" w:cs="Times New Roman"/>
                <w:b/>
                <w:sz w:val="24"/>
                <w:szCs w:val="24"/>
                <w:lang w:val="uk-UA"/>
              </w:rPr>
              <w:t xml:space="preserve">        </w:t>
            </w:r>
          </w:p>
          <w:p w:rsidR="00DB55FD" w:rsidRPr="003F79FC" w:rsidRDefault="00BC57A8" w:rsidP="00BC57A8">
            <w:pPr>
              <w:jc w:val="both"/>
              <w:rPr>
                <w:rFonts w:ascii="Times New Roman" w:hAnsi="Times New Roman" w:cs="Times New Roman"/>
                <w:b/>
                <w:sz w:val="24"/>
                <w:szCs w:val="24"/>
                <w:lang w:val="uk-UA"/>
              </w:rPr>
            </w:pPr>
            <w:r w:rsidRPr="003F79FC">
              <w:rPr>
                <w:rFonts w:ascii="Times New Roman" w:hAnsi="Times New Roman" w:cs="Times New Roman"/>
                <w:b/>
                <w:sz w:val="24"/>
                <w:szCs w:val="24"/>
                <w:lang w:val="uk-UA"/>
              </w:rPr>
              <w:t xml:space="preserve">  </w:t>
            </w:r>
            <w:r w:rsidR="00DB55FD" w:rsidRPr="003F79FC">
              <w:rPr>
                <w:rFonts w:ascii="Times New Roman" w:hAnsi="Times New Roman" w:cs="Times New Roman"/>
                <w:b/>
                <w:sz w:val="24"/>
                <w:szCs w:val="24"/>
                <w:lang w:val="uk-UA"/>
              </w:rPr>
              <w:t>У зв’язку з отриманням витребуваної додаткової інформації Національна комісія з цінних паперів та фондового ринку може, у разі виникнення необхідності, запитувати уточнюючу інформацію. Запит уточнюючої інформації не зупиняє перебігу періоду розгляду документів. Ліцензія видається Національною комісією з цінних паперів та фондового ринку за умови, що заявник відповідає усім встановленим вимогам законодавства та нормативно-правових актів Національної комісії з цінних паперів та фондового ринку.</w:t>
            </w:r>
          </w:p>
          <w:p w:rsidR="003F79FC" w:rsidRDefault="00BC57A8" w:rsidP="00BC57A8">
            <w:pPr>
              <w:jc w:val="both"/>
              <w:rPr>
                <w:rFonts w:ascii="Times New Roman" w:hAnsi="Times New Roman" w:cs="Times New Roman"/>
                <w:sz w:val="24"/>
                <w:szCs w:val="24"/>
                <w:lang w:val="uk-UA"/>
              </w:rPr>
            </w:pPr>
            <w:r w:rsidRPr="00700E85">
              <w:rPr>
                <w:rFonts w:ascii="Times New Roman" w:hAnsi="Times New Roman" w:cs="Times New Roman"/>
                <w:sz w:val="24"/>
                <w:szCs w:val="24"/>
                <w:lang w:val="uk-UA"/>
              </w:rPr>
              <w:t xml:space="preserve">          </w:t>
            </w:r>
          </w:p>
          <w:p w:rsidR="003F79FC" w:rsidRDefault="003F79FC" w:rsidP="00BC57A8">
            <w:pPr>
              <w:jc w:val="both"/>
              <w:rPr>
                <w:rFonts w:ascii="Times New Roman" w:hAnsi="Times New Roman" w:cs="Times New Roman"/>
                <w:sz w:val="24"/>
                <w:szCs w:val="24"/>
                <w:lang w:val="uk-UA"/>
              </w:rPr>
            </w:pPr>
          </w:p>
          <w:p w:rsidR="003F79FC" w:rsidRDefault="003F79FC" w:rsidP="00BC57A8">
            <w:pPr>
              <w:jc w:val="both"/>
              <w:rPr>
                <w:rFonts w:ascii="Times New Roman" w:hAnsi="Times New Roman" w:cs="Times New Roman"/>
                <w:sz w:val="24"/>
                <w:szCs w:val="24"/>
                <w:lang w:val="uk-UA"/>
              </w:rPr>
            </w:pPr>
          </w:p>
          <w:p w:rsidR="00BF607E" w:rsidRDefault="00BF607E" w:rsidP="00BC57A8">
            <w:pPr>
              <w:jc w:val="both"/>
              <w:rPr>
                <w:rFonts w:ascii="Times New Roman" w:hAnsi="Times New Roman" w:cs="Times New Roman"/>
                <w:sz w:val="24"/>
                <w:szCs w:val="24"/>
                <w:lang w:val="uk-UA"/>
              </w:rPr>
            </w:pPr>
          </w:p>
          <w:p w:rsidR="00DB55FD" w:rsidRPr="00C64676" w:rsidRDefault="003F79FC" w:rsidP="00BC57A8">
            <w:pPr>
              <w:jc w:val="both"/>
              <w:rPr>
                <w:rFonts w:ascii="Times New Roman" w:hAnsi="Times New Roman" w:cs="Times New Roman"/>
                <w:sz w:val="24"/>
                <w:szCs w:val="24"/>
                <w:lang w:val="ru-RU"/>
              </w:rPr>
            </w:pPr>
            <w:r>
              <w:rPr>
                <w:rFonts w:ascii="Times New Roman" w:hAnsi="Times New Roman" w:cs="Times New Roman"/>
                <w:sz w:val="24"/>
                <w:szCs w:val="24"/>
                <w:lang w:val="uk-UA"/>
              </w:rPr>
              <w:t xml:space="preserve">       </w:t>
            </w:r>
            <w:r w:rsidR="00BC57A8" w:rsidRPr="00700E85">
              <w:rPr>
                <w:rFonts w:ascii="Times New Roman" w:hAnsi="Times New Roman" w:cs="Times New Roman"/>
                <w:sz w:val="24"/>
                <w:szCs w:val="24"/>
                <w:lang w:val="uk-UA"/>
              </w:rPr>
              <w:t xml:space="preserve"> </w:t>
            </w:r>
            <w:r w:rsidR="00DB55FD" w:rsidRPr="00C64676">
              <w:rPr>
                <w:rFonts w:ascii="Times New Roman" w:hAnsi="Times New Roman" w:cs="Times New Roman"/>
                <w:sz w:val="24"/>
                <w:szCs w:val="24"/>
                <w:lang w:val="ru-RU"/>
              </w:rPr>
              <w:t>Ліцензія видається після подання юридичною особою копії платіжного документа про внесення плати за видачу ліцензії.</w:t>
            </w:r>
          </w:p>
          <w:p w:rsidR="00DB55FD" w:rsidRDefault="00BC57A8" w:rsidP="00BC57A8">
            <w:pPr>
              <w:jc w:val="both"/>
              <w:rPr>
                <w:rFonts w:ascii="Times New Roman" w:hAnsi="Times New Roman" w:cs="Times New Roman"/>
                <w:b/>
                <w:sz w:val="24"/>
                <w:szCs w:val="24"/>
                <w:lang w:val="ru-RU"/>
              </w:rPr>
            </w:pPr>
            <w:r>
              <w:rPr>
                <w:rFonts w:ascii="Times New Roman" w:hAnsi="Times New Roman" w:cs="Times New Roman"/>
                <w:sz w:val="24"/>
                <w:szCs w:val="24"/>
                <w:lang w:val="ru-RU"/>
              </w:rPr>
              <w:t xml:space="preserve">           </w:t>
            </w:r>
            <w:r w:rsidR="00DB55FD" w:rsidRPr="000B7ADF">
              <w:rPr>
                <w:rFonts w:ascii="Times New Roman" w:hAnsi="Times New Roman" w:cs="Times New Roman"/>
                <w:b/>
                <w:sz w:val="24"/>
                <w:szCs w:val="24"/>
                <w:lang w:val="ru-RU"/>
              </w:rPr>
              <w:t>У разі якщо документи подано оформлено з порушенням вимог, установлених Національною комісією з цінних паперів та фондового ринку, такі документи повертаються без розгляду в місячний строк.</w:t>
            </w:r>
          </w:p>
          <w:p w:rsidR="000B7ADF" w:rsidRPr="000B7ADF" w:rsidRDefault="000B7ADF" w:rsidP="00BC57A8">
            <w:pPr>
              <w:jc w:val="both"/>
              <w:rPr>
                <w:rFonts w:ascii="Times New Roman" w:hAnsi="Times New Roman" w:cs="Times New Roman"/>
                <w:b/>
                <w:sz w:val="24"/>
                <w:szCs w:val="24"/>
                <w:lang w:val="ru-RU"/>
              </w:rPr>
            </w:pPr>
          </w:p>
          <w:p w:rsidR="00DB55FD" w:rsidRPr="00C64676" w:rsidRDefault="00DB55FD" w:rsidP="00DB55FD">
            <w:pPr>
              <w:pStyle w:val="a3"/>
              <w:numPr>
                <w:ilvl w:val="0"/>
                <w:numId w:val="1"/>
              </w:numPr>
              <w:tabs>
                <w:tab w:val="left" w:pos="851"/>
              </w:tabs>
              <w:spacing w:line="259" w:lineRule="auto"/>
              <w:ind w:left="0" w:firstLine="567"/>
              <w:jc w:val="both"/>
              <w:rPr>
                <w:rFonts w:ascii="Times New Roman" w:hAnsi="Times New Roman" w:cs="Times New Roman"/>
                <w:sz w:val="24"/>
                <w:szCs w:val="24"/>
                <w:lang w:val="ru-RU"/>
              </w:rPr>
            </w:pPr>
            <w:r w:rsidRPr="00C64676">
              <w:rPr>
                <w:rFonts w:ascii="Times New Roman" w:hAnsi="Times New Roman" w:cs="Times New Roman"/>
                <w:sz w:val="24"/>
                <w:szCs w:val="24"/>
                <w:lang w:val="ru-RU"/>
              </w:rPr>
              <w:t>Строк дії ліцензії на провадження певного виду професійної діяльності на ринках капіталу та організованих товарних ринках є необмеженим.</w:t>
            </w:r>
          </w:p>
          <w:p w:rsidR="00DB55FD" w:rsidRPr="00C64676" w:rsidRDefault="00DB55FD" w:rsidP="00DB55FD">
            <w:pPr>
              <w:pStyle w:val="a3"/>
              <w:numPr>
                <w:ilvl w:val="0"/>
                <w:numId w:val="1"/>
              </w:numPr>
              <w:tabs>
                <w:tab w:val="left" w:pos="851"/>
              </w:tabs>
              <w:spacing w:line="259" w:lineRule="auto"/>
              <w:ind w:left="0" w:firstLine="567"/>
              <w:jc w:val="both"/>
              <w:rPr>
                <w:rFonts w:ascii="Times New Roman" w:hAnsi="Times New Roman" w:cs="Times New Roman"/>
                <w:sz w:val="24"/>
                <w:szCs w:val="24"/>
                <w:lang w:val="ru-RU"/>
              </w:rPr>
            </w:pPr>
            <w:r w:rsidRPr="00C64676">
              <w:rPr>
                <w:rFonts w:ascii="Times New Roman" w:hAnsi="Times New Roman" w:cs="Times New Roman"/>
                <w:sz w:val="24"/>
                <w:szCs w:val="24"/>
                <w:lang w:val="ru-RU"/>
              </w:rPr>
              <w:t xml:space="preserve">Професійний учасник ринків капіталу та організованих товарних ринків не має права передавати ліцензію на провадження відповідного виду професійної діяльності на ринках капіталу та організованих товарних </w:t>
            </w:r>
            <w:r w:rsidRPr="00C64676">
              <w:rPr>
                <w:rFonts w:ascii="Times New Roman" w:hAnsi="Times New Roman" w:cs="Times New Roman"/>
                <w:sz w:val="24"/>
                <w:szCs w:val="24"/>
                <w:lang w:val="ru-RU"/>
              </w:rPr>
              <w:lastRenderedPageBreak/>
              <w:t xml:space="preserve">ринках. Ці вимоги не поширюються на випадки приєднання, злиття чи поділу ліцензіата. </w:t>
            </w:r>
          </w:p>
          <w:p w:rsidR="00DB55FD" w:rsidRPr="00C64676" w:rsidRDefault="00BC57A8" w:rsidP="00BC57A8">
            <w:pPr>
              <w:pStyle w:val="a3"/>
              <w:tabs>
                <w:tab w:val="left" w:pos="851"/>
              </w:tabs>
              <w:ind w:left="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DB55FD" w:rsidRPr="00C64676">
              <w:rPr>
                <w:rFonts w:ascii="Times New Roman" w:hAnsi="Times New Roman" w:cs="Times New Roman"/>
                <w:sz w:val="24"/>
                <w:szCs w:val="24"/>
                <w:lang w:val="ru-RU"/>
              </w:rPr>
              <w:t xml:space="preserve">Не є передачею ліцензії передача третім особам частини процесів або покладання на третіх осіб частини функцій, які забезпечують діяльність професійного учасника ринків капіталу та організованих товарних ринків на відповідному ринку, здійснена на підставі договору щодо аутсорсингу </w:t>
            </w:r>
            <w:proofErr w:type="gramStart"/>
            <w:r w:rsidR="00DB55FD" w:rsidRPr="00886858">
              <w:rPr>
                <w:rFonts w:ascii="Times New Roman" w:hAnsi="Times New Roman" w:cs="Times New Roman"/>
                <w:b/>
                <w:sz w:val="24"/>
                <w:szCs w:val="24"/>
                <w:lang w:val="ru-RU"/>
              </w:rPr>
              <w:t>в порядку</w:t>
            </w:r>
            <w:proofErr w:type="gramEnd"/>
            <w:r w:rsidR="00DB55FD" w:rsidRPr="00886858">
              <w:rPr>
                <w:rFonts w:ascii="Times New Roman" w:hAnsi="Times New Roman" w:cs="Times New Roman"/>
                <w:b/>
                <w:sz w:val="24"/>
                <w:szCs w:val="24"/>
                <w:lang w:val="ru-RU"/>
              </w:rPr>
              <w:t>, встановленому Національною комісією з цінних паперів та фондового ринку.</w:t>
            </w:r>
          </w:p>
          <w:p w:rsidR="00DB55FD" w:rsidRPr="00C64676" w:rsidRDefault="00DB55FD" w:rsidP="00DB55FD">
            <w:pPr>
              <w:pStyle w:val="a3"/>
              <w:numPr>
                <w:ilvl w:val="0"/>
                <w:numId w:val="1"/>
              </w:numPr>
              <w:tabs>
                <w:tab w:val="left" w:pos="851"/>
              </w:tabs>
              <w:spacing w:line="259" w:lineRule="auto"/>
              <w:ind w:left="0" w:firstLine="567"/>
              <w:jc w:val="both"/>
              <w:rPr>
                <w:rFonts w:ascii="Times New Roman" w:hAnsi="Times New Roman" w:cs="Times New Roman"/>
                <w:sz w:val="24"/>
                <w:szCs w:val="24"/>
                <w:lang w:val="ru-RU"/>
              </w:rPr>
            </w:pPr>
            <w:r w:rsidRPr="00C64676">
              <w:rPr>
                <w:rFonts w:ascii="Times New Roman" w:hAnsi="Times New Roman" w:cs="Times New Roman"/>
                <w:sz w:val="24"/>
                <w:szCs w:val="24"/>
                <w:lang w:val="ru-RU"/>
              </w:rPr>
              <w:t>Посадові особи професійного учасника ринків капіталу та організованих товарних ринків та особи, які мають істотну участь у такому учаснику, зобов’язані протягом усього часу, коли вони зберігають свій статус або мають істотну участь у професійному учасникові ринків капіталу та організованих товарних ринків, відповідати вимогам, установленим законом та нормативно-правовими актами Національної комісії з цінних паперів та фондового ринку.</w:t>
            </w:r>
          </w:p>
          <w:p w:rsidR="00DB55FD" w:rsidRPr="00C64676" w:rsidRDefault="00DB55FD" w:rsidP="00DB55FD">
            <w:pPr>
              <w:pStyle w:val="a3"/>
              <w:numPr>
                <w:ilvl w:val="0"/>
                <w:numId w:val="1"/>
              </w:numPr>
              <w:tabs>
                <w:tab w:val="left" w:pos="993"/>
              </w:tabs>
              <w:spacing w:line="259" w:lineRule="auto"/>
              <w:ind w:left="0" w:firstLine="567"/>
              <w:jc w:val="both"/>
              <w:rPr>
                <w:rFonts w:ascii="Times New Roman" w:hAnsi="Times New Roman" w:cs="Times New Roman"/>
                <w:sz w:val="24"/>
                <w:szCs w:val="24"/>
                <w:lang w:val="ru-RU"/>
              </w:rPr>
            </w:pPr>
            <w:r w:rsidRPr="00C64676">
              <w:rPr>
                <w:rFonts w:ascii="Times New Roman" w:hAnsi="Times New Roman" w:cs="Times New Roman"/>
                <w:sz w:val="24"/>
                <w:szCs w:val="24"/>
                <w:lang w:val="ru-RU"/>
              </w:rPr>
              <w:t>Особи, винні у порушенні вимог, зазначених у частині першій цієї статті, несуть цивільно-правову, адміністративну або кримінальну відповідальність згідно із законом.</w:t>
            </w:r>
          </w:p>
          <w:p w:rsidR="00DB55FD" w:rsidRPr="00C64676" w:rsidRDefault="00DB55FD" w:rsidP="00975321">
            <w:pPr>
              <w:jc w:val="both"/>
              <w:rPr>
                <w:rFonts w:ascii="Times New Roman" w:hAnsi="Times New Roman" w:cs="Times New Roman"/>
                <w:sz w:val="24"/>
                <w:szCs w:val="24"/>
                <w:lang w:val="ru-RU"/>
              </w:rPr>
            </w:pPr>
          </w:p>
        </w:tc>
        <w:tc>
          <w:tcPr>
            <w:tcW w:w="6931" w:type="dxa"/>
          </w:tcPr>
          <w:p w:rsidR="00DB55FD" w:rsidRPr="00E9566B" w:rsidRDefault="00DB55FD" w:rsidP="00975321">
            <w:pPr>
              <w:keepNext/>
              <w:keepLines/>
              <w:tabs>
                <w:tab w:val="left" w:pos="1843"/>
              </w:tabs>
              <w:jc w:val="both"/>
              <w:outlineLvl w:val="0"/>
              <w:rPr>
                <w:rFonts w:ascii="Times New Roman" w:hAnsi="Times New Roman" w:cs="Times New Roman"/>
                <w:sz w:val="24"/>
                <w:szCs w:val="24"/>
                <w:lang w:val="uk-UA"/>
              </w:rPr>
            </w:pPr>
            <w:r w:rsidRPr="00E9566B">
              <w:rPr>
                <w:rFonts w:ascii="Times New Roman" w:hAnsi="Times New Roman" w:cs="Times New Roman"/>
                <w:sz w:val="24"/>
                <w:szCs w:val="24"/>
                <w:lang w:val="uk-UA"/>
              </w:rPr>
              <w:lastRenderedPageBreak/>
              <w:t>Стаття 67. Ліцензування професійної діяльності на ринках капіталу та організованих товарних ринках</w:t>
            </w:r>
          </w:p>
          <w:p w:rsidR="00DB55FD" w:rsidRPr="00BC57A8" w:rsidRDefault="00DB55FD" w:rsidP="00BC57A8">
            <w:pPr>
              <w:pStyle w:val="a3"/>
              <w:numPr>
                <w:ilvl w:val="0"/>
                <w:numId w:val="14"/>
              </w:numPr>
              <w:spacing w:line="240" w:lineRule="auto"/>
              <w:ind w:left="55" w:firstLine="305"/>
              <w:jc w:val="both"/>
              <w:rPr>
                <w:rFonts w:ascii="Times New Roman" w:hAnsi="Times New Roman" w:cs="Times New Roman"/>
                <w:sz w:val="24"/>
                <w:szCs w:val="24"/>
                <w:lang w:val="uk-UA"/>
              </w:rPr>
            </w:pPr>
            <w:r w:rsidRPr="00BC57A8">
              <w:rPr>
                <w:rFonts w:ascii="Times New Roman" w:hAnsi="Times New Roman" w:cs="Times New Roman"/>
                <w:sz w:val="24"/>
                <w:szCs w:val="24"/>
                <w:lang w:val="uk-UA"/>
              </w:rPr>
              <w:t xml:space="preserve">Юридична особа набуває статусу професійного учасника ринків капіталу та організованих товарних ринків і права на провадження певного виду професійної діяльності на ринках капіталу та організованих товарних ринках </w:t>
            </w:r>
            <w:r w:rsidRPr="00BC57A8">
              <w:rPr>
                <w:rFonts w:ascii="Times New Roman" w:hAnsi="Times New Roman" w:cs="Times New Roman"/>
                <w:sz w:val="28"/>
                <w:szCs w:val="28"/>
                <w:lang w:val="uk-UA"/>
              </w:rPr>
              <w:t>(</w:t>
            </w:r>
            <w:r w:rsidRPr="00BC57A8">
              <w:rPr>
                <w:rFonts w:ascii="Times New Roman" w:hAnsi="Times New Roman" w:cs="Times New Roman"/>
                <w:sz w:val="24"/>
                <w:szCs w:val="24"/>
                <w:lang w:val="uk-UA"/>
              </w:rPr>
              <w:t>крім Центрального депозитарію цінних паперів та Національного банку України)</w:t>
            </w:r>
            <w:r w:rsidRPr="00BC57A8">
              <w:rPr>
                <w:rFonts w:ascii="Times New Roman" w:hAnsi="Times New Roman" w:cs="Times New Roman"/>
                <w:sz w:val="28"/>
                <w:szCs w:val="28"/>
                <w:lang w:val="uk-UA"/>
              </w:rPr>
              <w:t xml:space="preserve"> </w:t>
            </w:r>
            <w:r w:rsidRPr="00BC57A8">
              <w:rPr>
                <w:rFonts w:ascii="Times New Roman" w:hAnsi="Times New Roman" w:cs="Times New Roman"/>
                <w:sz w:val="24"/>
                <w:szCs w:val="24"/>
                <w:lang w:val="uk-UA"/>
              </w:rPr>
              <w:t xml:space="preserve"> виключно після отримання ліцензії на провадження відповідного виду професійної діяльності на ринках капіталу та організованих товарних ринках.</w:t>
            </w:r>
          </w:p>
          <w:p w:rsidR="00DB55FD" w:rsidRPr="00E9566B" w:rsidRDefault="00DB55FD" w:rsidP="00975321">
            <w:pPr>
              <w:ind w:firstLine="567"/>
              <w:jc w:val="both"/>
              <w:rPr>
                <w:rFonts w:ascii="Times New Roman" w:hAnsi="Times New Roman" w:cs="Times New Roman"/>
                <w:sz w:val="24"/>
                <w:szCs w:val="24"/>
                <w:lang w:val="uk-UA"/>
              </w:rPr>
            </w:pPr>
            <w:r w:rsidRPr="00E9566B">
              <w:rPr>
                <w:rFonts w:ascii="Times New Roman" w:hAnsi="Times New Roman" w:cs="Times New Roman"/>
                <w:sz w:val="24"/>
                <w:szCs w:val="24"/>
                <w:lang w:val="uk-UA"/>
              </w:rPr>
              <w:t>Інформація про отримання ліцензії на провадження відповідного виду професійної діяльності на ринках капіталу та організованих товарних ринках вноситься до реєстру професійних учасників ринків капіталу та організованих товарних ринків.</w:t>
            </w:r>
          </w:p>
          <w:p w:rsidR="00DB55FD" w:rsidRPr="00E9566B" w:rsidRDefault="00DB55FD" w:rsidP="00975321">
            <w:pPr>
              <w:ind w:firstLine="567"/>
              <w:jc w:val="both"/>
              <w:rPr>
                <w:rFonts w:ascii="Times New Roman" w:hAnsi="Times New Roman" w:cs="Times New Roman"/>
                <w:sz w:val="24"/>
                <w:szCs w:val="24"/>
                <w:lang w:val="uk-UA"/>
              </w:rPr>
            </w:pPr>
            <w:r w:rsidRPr="00E9566B">
              <w:rPr>
                <w:rFonts w:ascii="Times New Roman" w:hAnsi="Times New Roman" w:cs="Times New Roman"/>
                <w:sz w:val="24"/>
                <w:szCs w:val="24"/>
                <w:lang w:val="uk-UA"/>
              </w:rPr>
              <w:t>Провадження професійної діяльності на ринках капіталу та організованих товарних ринках без отримання зазначеної ліцензії забороняється.</w:t>
            </w:r>
          </w:p>
          <w:p w:rsidR="00AF4713" w:rsidRDefault="00BC57A8" w:rsidP="00BC57A8">
            <w:pPr>
              <w:tabs>
                <w:tab w:val="left" w:pos="851"/>
              </w:tabs>
              <w:contextualSpacing/>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w:t>
            </w:r>
          </w:p>
          <w:p w:rsidR="00DB55FD" w:rsidRPr="00E9566B" w:rsidRDefault="00BC57A8" w:rsidP="00BC57A8">
            <w:pPr>
              <w:tabs>
                <w:tab w:val="left" w:pos="851"/>
              </w:tabs>
              <w:contextualSpacing/>
              <w:jc w:val="both"/>
              <w:rPr>
                <w:rFonts w:ascii="Times New Roman" w:hAnsi="Times New Roman" w:cs="Times New Roman"/>
                <w:sz w:val="24"/>
                <w:szCs w:val="24"/>
                <w:lang w:val="uk-UA"/>
              </w:rPr>
            </w:pPr>
            <w:r>
              <w:rPr>
                <w:rFonts w:ascii="Times New Roman" w:hAnsi="Times New Roman" w:cs="Times New Roman"/>
                <w:sz w:val="24"/>
                <w:szCs w:val="24"/>
                <w:lang w:val="uk-UA"/>
              </w:rPr>
              <w:t>2.</w:t>
            </w:r>
            <w:r w:rsidR="00DB55FD" w:rsidRPr="00E9566B">
              <w:rPr>
                <w:rFonts w:ascii="Times New Roman" w:hAnsi="Times New Roman" w:cs="Times New Roman"/>
                <w:sz w:val="24"/>
                <w:szCs w:val="24"/>
                <w:lang w:val="uk-UA"/>
              </w:rPr>
              <w:t xml:space="preserve">Юридична особа, яка має намір провадити професійну діяльність на ринках капіталу та організованих товарних ринках, для отримання ліцензії на провадження відповідного виду такої </w:t>
            </w:r>
            <w:r w:rsidR="00DB55FD" w:rsidRPr="00E9566B">
              <w:rPr>
                <w:rFonts w:ascii="Times New Roman" w:hAnsi="Times New Roman" w:cs="Times New Roman"/>
                <w:sz w:val="24"/>
                <w:szCs w:val="24"/>
                <w:lang w:val="uk-UA"/>
              </w:rPr>
              <w:lastRenderedPageBreak/>
              <w:t>діяльності подає Національній комісії з цінних паперів та фондового ринку відповідно до вимог, в порядку та за формою, що встановлені Національною комісією з цінних паперів та фондового ринку, наступні документи та інформацію:</w:t>
            </w:r>
          </w:p>
          <w:p w:rsidR="009B4312" w:rsidRDefault="009B4312" w:rsidP="00BC57A8">
            <w:pPr>
              <w:tabs>
                <w:tab w:val="left" w:pos="851"/>
              </w:tabs>
              <w:ind w:left="55" w:firstLine="709"/>
              <w:contextualSpacing/>
              <w:jc w:val="both"/>
              <w:rPr>
                <w:rFonts w:ascii="Times New Roman" w:hAnsi="Times New Roman" w:cs="Times New Roman"/>
                <w:sz w:val="24"/>
                <w:szCs w:val="24"/>
                <w:lang w:val="uk-UA"/>
              </w:rPr>
            </w:pPr>
          </w:p>
          <w:p w:rsidR="009B4312" w:rsidRDefault="009B4312" w:rsidP="00BC57A8">
            <w:pPr>
              <w:tabs>
                <w:tab w:val="left" w:pos="851"/>
              </w:tabs>
              <w:ind w:left="55" w:firstLine="709"/>
              <w:contextualSpacing/>
              <w:jc w:val="both"/>
              <w:rPr>
                <w:rFonts w:ascii="Times New Roman" w:hAnsi="Times New Roman" w:cs="Times New Roman"/>
                <w:sz w:val="24"/>
                <w:szCs w:val="24"/>
                <w:lang w:val="uk-UA"/>
              </w:rPr>
            </w:pPr>
          </w:p>
          <w:p w:rsidR="00DB55FD" w:rsidRDefault="00BC57A8" w:rsidP="00BC57A8">
            <w:pPr>
              <w:tabs>
                <w:tab w:val="left" w:pos="851"/>
              </w:tabs>
              <w:ind w:left="55" w:firstLine="709"/>
              <w:contextualSpacing/>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1) </w:t>
            </w:r>
            <w:r w:rsidR="00DB55FD" w:rsidRPr="00E9566B">
              <w:rPr>
                <w:rFonts w:ascii="Times New Roman" w:hAnsi="Times New Roman" w:cs="Times New Roman"/>
                <w:sz w:val="24"/>
                <w:szCs w:val="24"/>
                <w:lang w:val="uk-UA"/>
              </w:rPr>
              <w:t>заяву про видачу ліцензії. В заяві про видачу</w:t>
            </w:r>
            <w:r>
              <w:rPr>
                <w:rFonts w:ascii="Times New Roman" w:hAnsi="Times New Roman" w:cs="Times New Roman"/>
                <w:sz w:val="24"/>
                <w:szCs w:val="24"/>
                <w:lang w:val="uk-UA"/>
              </w:rPr>
              <w:t xml:space="preserve"> </w:t>
            </w:r>
            <w:r w:rsidR="00DB55FD" w:rsidRPr="00E9566B">
              <w:rPr>
                <w:rFonts w:ascii="Times New Roman" w:hAnsi="Times New Roman" w:cs="Times New Roman"/>
                <w:sz w:val="24"/>
                <w:szCs w:val="24"/>
                <w:lang w:val="uk-UA"/>
              </w:rPr>
              <w:t xml:space="preserve"> ліцензії на провадження професійної діяльності з торгівлі фінансовими інструментами окремо зазначається перелік додаткових фінансових послуг, які має намір надавати юридична особа;</w:t>
            </w:r>
          </w:p>
          <w:p w:rsidR="00DB55FD" w:rsidRDefault="00BC57A8" w:rsidP="00BC57A8">
            <w:pPr>
              <w:tabs>
                <w:tab w:val="left" w:pos="851"/>
              </w:tabs>
              <w:ind w:left="55" w:firstLine="709"/>
              <w:contextualSpacing/>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2) </w:t>
            </w:r>
            <w:r w:rsidR="00DB55FD" w:rsidRPr="00E9566B">
              <w:rPr>
                <w:rFonts w:ascii="Times New Roman" w:hAnsi="Times New Roman" w:cs="Times New Roman"/>
                <w:sz w:val="24"/>
                <w:szCs w:val="24"/>
                <w:lang w:val="uk-UA"/>
              </w:rPr>
              <w:t xml:space="preserve">копію статуту юридичної особи, засвідчену такою юридичною особою, та інформацію про дату та номер державної реєстрації статуту, </w:t>
            </w:r>
            <w:r w:rsidR="00DB55FD" w:rsidRPr="00290A8C">
              <w:rPr>
                <w:rFonts w:ascii="Times New Roman" w:hAnsi="Times New Roman" w:cs="Times New Roman"/>
                <w:sz w:val="24"/>
                <w:szCs w:val="24"/>
                <w:lang w:val="uk-UA"/>
              </w:rPr>
              <w:t>крім випадку наявності такого статуту в повному обсязі та актуальному стані в Єдиному державному реєстрі юридичних осіб, фізичних осіб – підприємців та громадських формувань</w:t>
            </w:r>
            <w:r w:rsidR="00DB55FD" w:rsidRPr="00E9566B">
              <w:rPr>
                <w:rFonts w:ascii="Times New Roman" w:hAnsi="Times New Roman" w:cs="Times New Roman"/>
                <w:sz w:val="24"/>
                <w:szCs w:val="24"/>
                <w:lang w:val="uk-UA"/>
              </w:rPr>
              <w:t>. Якщо юридична особа здійснює діяльність на підставі модельного статуту – інформацію про розмір статутного (складеного) капіталу;</w:t>
            </w:r>
          </w:p>
          <w:p w:rsidR="00DB55FD" w:rsidRDefault="00BC57A8" w:rsidP="00BC57A8">
            <w:pPr>
              <w:tabs>
                <w:tab w:val="left" w:pos="851"/>
              </w:tabs>
              <w:ind w:left="55" w:firstLine="709"/>
              <w:contextualSpacing/>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3) </w:t>
            </w:r>
            <w:r w:rsidR="00DB55FD" w:rsidRPr="00E9566B">
              <w:rPr>
                <w:rFonts w:ascii="Times New Roman" w:hAnsi="Times New Roman" w:cs="Times New Roman"/>
                <w:sz w:val="24"/>
                <w:szCs w:val="24"/>
                <w:lang w:val="uk-UA"/>
              </w:rPr>
              <w:t xml:space="preserve">відомості про структуру власності, інформацію про учасників (акціонерів) юридичної особи з істотною участю та, у випадку якщо юридична особа належить до небанківської фінансової групи, – інформацію про таку групу; </w:t>
            </w:r>
          </w:p>
          <w:p w:rsidR="00DB55FD" w:rsidRDefault="00BC57A8" w:rsidP="00BC57A8">
            <w:pPr>
              <w:tabs>
                <w:tab w:val="left" w:pos="851"/>
              </w:tabs>
              <w:ind w:left="55" w:firstLine="709"/>
              <w:contextualSpacing/>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4) </w:t>
            </w:r>
            <w:r w:rsidR="00DB55FD" w:rsidRPr="00E9566B">
              <w:rPr>
                <w:rFonts w:ascii="Times New Roman" w:hAnsi="Times New Roman" w:cs="Times New Roman"/>
                <w:sz w:val="24"/>
                <w:szCs w:val="24"/>
                <w:lang w:val="uk-UA"/>
              </w:rPr>
              <w:t>інформацію про членів виконавчого органу та наглядової ради</w:t>
            </w:r>
            <w:r w:rsidR="00DB55FD">
              <w:rPr>
                <w:rFonts w:ascii="Times New Roman" w:hAnsi="Times New Roman" w:cs="Times New Roman"/>
                <w:sz w:val="24"/>
                <w:szCs w:val="24"/>
                <w:lang w:val="uk-UA"/>
              </w:rPr>
              <w:t xml:space="preserve"> </w:t>
            </w:r>
            <w:r w:rsidR="00DB55FD" w:rsidRPr="005F0960">
              <w:rPr>
                <w:rFonts w:ascii="Times New Roman" w:hAnsi="Times New Roman" w:cs="Times New Roman"/>
                <w:b/>
                <w:sz w:val="24"/>
                <w:szCs w:val="24"/>
                <w:lang w:val="uk-UA"/>
              </w:rPr>
              <w:t>(у разі створе</w:t>
            </w:r>
            <w:bookmarkStart w:id="0" w:name="_GoBack"/>
            <w:bookmarkEnd w:id="0"/>
            <w:r w:rsidR="00DB55FD" w:rsidRPr="005F0960">
              <w:rPr>
                <w:rFonts w:ascii="Times New Roman" w:hAnsi="Times New Roman" w:cs="Times New Roman"/>
                <w:b/>
                <w:sz w:val="24"/>
                <w:szCs w:val="24"/>
                <w:lang w:val="uk-UA"/>
              </w:rPr>
              <w:t>ння</w:t>
            </w:r>
            <w:r w:rsidR="00DB55FD">
              <w:rPr>
                <w:rFonts w:ascii="Times New Roman" w:hAnsi="Times New Roman" w:cs="Times New Roman"/>
                <w:sz w:val="24"/>
                <w:szCs w:val="24"/>
                <w:lang w:val="uk-UA"/>
              </w:rPr>
              <w:t>)</w:t>
            </w:r>
            <w:r w:rsidR="00DB55FD" w:rsidRPr="00E9566B">
              <w:rPr>
                <w:rFonts w:ascii="Times New Roman" w:hAnsi="Times New Roman" w:cs="Times New Roman"/>
                <w:sz w:val="24"/>
                <w:szCs w:val="24"/>
                <w:lang w:val="uk-UA"/>
              </w:rPr>
              <w:t>;</w:t>
            </w:r>
          </w:p>
          <w:p w:rsidR="00DB55FD" w:rsidRDefault="00BC57A8" w:rsidP="00BC57A8">
            <w:pPr>
              <w:tabs>
                <w:tab w:val="left" w:pos="851"/>
              </w:tabs>
              <w:ind w:left="55" w:firstLine="709"/>
              <w:contextualSpacing/>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5) </w:t>
            </w:r>
            <w:r w:rsidR="00DB55FD" w:rsidRPr="00E9566B">
              <w:rPr>
                <w:rFonts w:ascii="Times New Roman" w:hAnsi="Times New Roman" w:cs="Times New Roman"/>
                <w:sz w:val="24"/>
                <w:szCs w:val="24"/>
                <w:lang w:val="uk-UA"/>
              </w:rPr>
              <w:t xml:space="preserve">інформацію про капітал та про джерела його походження; </w:t>
            </w:r>
          </w:p>
          <w:p w:rsidR="00DB55FD" w:rsidRDefault="00BC57A8" w:rsidP="00BC57A8">
            <w:pPr>
              <w:tabs>
                <w:tab w:val="left" w:pos="851"/>
              </w:tabs>
              <w:ind w:left="55" w:firstLine="709"/>
              <w:contextualSpacing/>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6) </w:t>
            </w:r>
            <w:r w:rsidR="00DB55FD" w:rsidRPr="00E9566B">
              <w:rPr>
                <w:rFonts w:ascii="Times New Roman" w:hAnsi="Times New Roman" w:cs="Times New Roman"/>
                <w:sz w:val="24"/>
                <w:szCs w:val="24"/>
                <w:lang w:val="uk-UA"/>
              </w:rPr>
              <w:t xml:space="preserve">інформацію про фінансовий стан юридичної особи </w:t>
            </w:r>
            <w:r w:rsidR="00DB55FD" w:rsidRPr="009B4312">
              <w:rPr>
                <w:rFonts w:ascii="Times New Roman" w:hAnsi="Times New Roman" w:cs="Times New Roman"/>
                <w:b/>
                <w:sz w:val="24"/>
                <w:szCs w:val="24"/>
                <w:lang w:val="uk-UA"/>
              </w:rPr>
              <w:t xml:space="preserve">та учасників (акціонерів) з істотною участю в ній </w:t>
            </w:r>
            <w:r w:rsidR="00DB55FD" w:rsidRPr="00E9566B">
              <w:rPr>
                <w:rFonts w:ascii="Times New Roman" w:hAnsi="Times New Roman" w:cs="Times New Roman"/>
                <w:sz w:val="24"/>
                <w:szCs w:val="24"/>
                <w:lang w:val="uk-UA"/>
              </w:rPr>
              <w:t>та, у випадку якщо юридична особа належить до небанківської фінансової групи, – інформацію про фінансовий стан такої групи;</w:t>
            </w:r>
          </w:p>
          <w:p w:rsidR="009B4312" w:rsidRDefault="009B4312" w:rsidP="00BC57A8">
            <w:pPr>
              <w:tabs>
                <w:tab w:val="left" w:pos="851"/>
              </w:tabs>
              <w:ind w:left="55" w:firstLine="709"/>
              <w:contextualSpacing/>
              <w:jc w:val="both"/>
              <w:rPr>
                <w:rFonts w:ascii="Times New Roman" w:hAnsi="Times New Roman" w:cs="Times New Roman"/>
                <w:sz w:val="24"/>
                <w:szCs w:val="24"/>
                <w:lang w:val="uk-UA"/>
              </w:rPr>
            </w:pPr>
          </w:p>
          <w:p w:rsidR="00DB55FD" w:rsidRPr="00E9566B" w:rsidRDefault="00BC57A8" w:rsidP="00BC57A8">
            <w:pPr>
              <w:tabs>
                <w:tab w:val="left" w:pos="851"/>
              </w:tabs>
              <w:ind w:left="55" w:firstLine="709"/>
              <w:contextualSpacing/>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7) </w:t>
            </w:r>
            <w:r w:rsidR="00DB55FD" w:rsidRPr="00E9566B">
              <w:rPr>
                <w:rFonts w:ascii="Times New Roman" w:hAnsi="Times New Roman" w:cs="Times New Roman"/>
                <w:sz w:val="24"/>
                <w:szCs w:val="24"/>
                <w:lang w:val="uk-UA"/>
              </w:rPr>
              <w:t xml:space="preserve">інформацію щодо організації діяльності, </w:t>
            </w:r>
            <w:r w:rsidR="00DB55FD">
              <w:rPr>
                <w:rFonts w:ascii="Times New Roman" w:hAnsi="Times New Roman" w:cs="Times New Roman"/>
                <w:sz w:val="24"/>
                <w:szCs w:val="24"/>
                <w:lang w:val="uk-UA"/>
              </w:rPr>
              <w:t>а саме</w:t>
            </w:r>
            <w:r w:rsidR="00DB55FD" w:rsidRPr="00E9566B">
              <w:rPr>
                <w:rFonts w:ascii="Times New Roman" w:hAnsi="Times New Roman" w:cs="Times New Roman"/>
                <w:sz w:val="24"/>
                <w:szCs w:val="24"/>
                <w:lang w:val="uk-UA"/>
              </w:rPr>
              <w:t>:</w:t>
            </w:r>
          </w:p>
          <w:p w:rsidR="009B4312" w:rsidRDefault="009B4312" w:rsidP="00975321">
            <w:pPr>
              <w:ind w:firstLine="567"/>
              <w:jc w:val="both"/>
              <w:rPr>
                <w:rFonts w:ascii="Times New Roman" w:hAnsi="Times New Roman" w:cs="Times New Roman"/>
                <w:sz w:val="24"/>
                <w:szCs w:val="24"/>
                <w:lang w:val="uk-UA"/>
              </w:rPr>
            </w:pPr>
          </w:p>
          <w:p w:rsidR="009B4312" w:rsidRDefault="009B4312" w:rsidP="00975321">
            <w:pPr>
              <w:ind w:firstLine="567"/>
              <w:jc w:val="both"/>
              <w:rPr>
                <w:rFonts w:ascii="Times New Roman" w:hAnsi="Times New Roman" w:cs="Times New Roman"/>
                <w:sz w:val="24"/>
                <w:szCs w:val="24"/>
                <w:lang w:val="uk-UA"/>
              </w:rPr>
            </w:pPr>
          </w:p>
          <w:p w:rsidR="00DB55FD" w:rsidRPr="00E9566B" w:rsidRDefault="00DB55FD" w:rsidP="00975321">
            <w:pPr>
              <w:ind w:firstLine="567"/>
              <w:jc w:val="both"/>
              <w:rPr>
                <w:rFonts w:ascii="Times New Roman" w:hAnsi="Times New Roman" w:cs="Times New Roman"/>
                <w:sz w:val="24"/>
                <w:szCs w:val="24"/>
                <w:lang w:val="uk-UA"/>
              </w:rPr>
            </w:pPr>
            <w:r w:rsidRPr="00E9566B">
              <w:rPr>
                <w:rFonts w:ascii="Times New Roman" w:hAnsi="Times New Roman" w:cs="Times New Roman"/>
                <w:sz w:val="24"/>
                <w:szCs w:val="24"/>
                <w:lang w:val="uk-UA"/>
              </w:rPr>
              <w:t>а) інформацію про організаційну структуру;</w:t>
            </w:r>
          </w:p>
          <w:p w:rsidR="00DB55FD" w:rsidRPr="00E9566B" w:rsidRDefault="00DB55FD" w:rsidP="00975321">
            <w:pPr>
              <w:ind w:firstLine="567"/>
              <w:jc w:val="both"/>
              <w:rPr>
                <w:rFonts w:ascii="Times New Roman" w:hAnsi="Times New Roman" w:cs="Times New Roman"/>
                <w:sz w:val="24"/>
                <w:szCs w:val="24"/>
                <w:lang w:val="uk-UA"/>
              </w:rPr>
            </w:pPr>
            <w:r w:rsidRPr="00E9566B">
              <w:rPr>
                <w:rFonts w:ascii="Times New Roman" w:hAnsi="Times New Roman" w:cs="Times New Roman"/>
                <w:sz w:val="24"/>
                <w:szCs w:val="24"/>
                <w:lang w:val="uk-UA"/>
              </w:rPr>
              <w:lastRenderedPageBreak/>
              <w:t xml:space="preserve">б) відомості про систему внутрішнього контролю (підсистеми комплаєнсу, управління ризиками та внутрішнього аудиту); </w:t>
            </w:r>
          </w:p>
          <w:p w:rsidR="00DB55FD" w:rsidRPr="00E9566B" w:rsidRDefault="00DB55FD" w:rsidP="00975321">
            <w:pPr>
              <w:ind w:firstLine="567"/>
              <w:jc w:val="both"/>
              <w:rPr>
                <w:rFonts w:ascii="Times New Roman" w:hAnsi="Times New Roman" w:cs="Times New Roman"/>
                <w:sz w:val="24"/>
                <w:szCs w:val="24"/>
                <w:lang w:val="uk-UA"/>
              </w:rPr>
            </w:pPr>
            <w:r w:rsidRPr="00E9566B">
              <w:rPr>
                <w:rFonts w:ascii="Times New Roman" w:hAnsi="Times New Roman" w:cs="Times New Roman"/>
                <w:sz w:val="24"/>
                <w:szCs w:val="24"/>
                <w:lang w:val="uk-UA"/>
              </w:rPr>
              <w:t xml:space="preserve">в) інформацію щодо функцій, послуг та діяльності, що провадяться, чи планується провадити із залученням третіх осіб; </w:t>
            </w:r>
          </w:p>
          <w:p w:rsidR="00DB55FD" w:rsidRPr="00E9566B" w:rsidRDefault="00DB55FD" w:rsidP="00975321">
            <w:pPr>
              <w:ind w:firstLine="567"/>
              <w:jc w:val="both"/>
              <w:rPr>
                <w:rFonts w:ascii="Times New Roman" w:hAnsi="Times New Roman" w:cs="Times New Roman"/>
                <w:sz w:val="24"/>
                <w:szCs w:val="24"/>
                <w:lang w:val="uk-UA"/>
              </w:rPr>
            </w:pPr>
            <w:r w:rsidRPr="00E9566B">
              <w:rPr>
                <w:rFonts w:ascii="Times New Roman" w:hAnsi="Times New Roman" w:cs="Times New Roman"/>
                <w:sz w:val="24"/>
                <w:szCs w:val="24"/>
                <w:lang w:val="uk-UA"/>
              </w:rPr>
              <w:t>г) внутрішні документи щодо провадження професійної діяльності;</w:t>
            </w:r>
          </w:p>
          <w:p w:rsidR="00CF331D" w:rsidRDefault="00CF331D" w:rsidP="00975321">
            <w:pPr>
              <w:ind w:firstLine="567"/>
              <w:jc w:val="both"/>
              <w:rPr>
                <w:rFonts w:ascii="Times New Roman" w:hAnsi="Times New Roman" w:cs="Times New Roman"/>
                <w:sz w:val="24"/>
                <w:szCs w:val="24"/>
                <w:lang w:val="uk-UA"/>
              </w:rPr>
            </w:pPr>
          </w:p>
          <w:p w:rsidR="00DB55FD" w:rsidRPr="00E9566B" w:rsidRDefault="00DB55FD" w:rsidP="00975321">
            <w:pPr>
              <w:ind w:firstLine="567"/>
              <w:jc w:val="both"/>
              <w:rPr>
                <w:rFonts w:ascii="Times New Roman" w:hAnsi="Times New Roman" w:cs="Times New Roman"/>
                <w:sz w:val="24"/>
                <w:szCs w:val="24"/>
                <w:lang w:val="uk-UA"/>
              </w:rPr>
            </w:pPr>
            <w:r w:rsidRPr="00E9566B">
              <w:rPr>
                <w:rFonts w:ascii="Times New Roman" w:hAnsi="Times New Roman" w:cs="Times New Roman"/>
                <w:sz w:val="24"/>
                <w:szCs w:val="24"/>
                <w:lang w:val="uk-UA"/>
              </w:rPr>
              <w:t xml:space="preserve">ґ) інформацію про наявність спеціалістів, обладнання, комп’ютерної техніки, програмного забезпечення та приміщень, необхідних для провадження професійної діяльності на ринках капіталу та організованих товарних ринках; </w:t>
            </w:r>
          </w:p>
          <w:p w:rsidR="00DB55FD" w:rsidRDefault="00DB55FD" w:rsidP="00975321">
            <w:pPr>
              <w:ind w:firstLine="567"/>
              <w:jc w:val="both"/>
              <w:rPr>
                <w:rFonts w:ascii="Times New Roman" w:hAnsi="Times New Roman" w:cs="Times New Roman"/>
                <w:sz w:val="24"/>
                <w:szCs w:val="24"/>
                <w:lang w:val="uk-UA"/>
              </w:rPr>
            </w:pPr>
            <w:r w:rsidRPr="00E9566B">
              <w:rPr>
                <w:rFonts w:ascii="Times New Roman" w:hAnsi="Times New Roman" w:cs="Times New Roman"/>
                <w:sz w:val="24"/>
                <w:szCs w:val="24"/>
                <w:lang w:val="uk-UA"/>
              </w:rPr>
              <w:t>д) інформацію про систему та засоби, які забезпечують безперервність, постійність надання послуг.</w:t>
            </w:r>
          </w:p>
          <w:p w:rsidR="00CF331D" w:rsidRDefault="00CF331D" w:rsidP="00975321">
            <w:pPr>
              <w:ind w:firstLine="567"/>
              <w:jc w:val="both"/>
              <w:rPr>
                <w:rFonts w:ascii="Times New Roman" w:hAnsi="Times New Roman" w:cs="Times New Roman"/>
                <w:sz w:val="24"/>
                <w:szCs w:val="24"/>
                <w:lang w:val="uk-UA"/>
              </w:rPr>
            </w:pPr>
          </w:p>
          <w:p w:rsidR="00DB55FD" w:rsidRPr="00CF331D" w:rsidRDefault="00DB55FD" w:rsidP="00975321">
            <w:pPr>
              <w:ind w:firstLine="567"/>
              <w:jc w:val="both"/>
              <w:rPr>
                <w:rFonts w:ascii="Times New Roman" w:hAnsi="Times New Roman" w:cs="Times New Roman"/>
                <w:b/>
                <w:sz w:val="24"/>
                <w:szCs w:val="24"/>
                <w:lang w:val="uk-UA"/>
              </w:rPr>
            </w:pPr>
            <w:r w:rsidRPr="00CF331D">
              <w:rPr>
                <w:rFonts w:ascii="Times New Roman" w:hAnsi="Times New Roman" w:cs="Times New Roman"/>
                <w:b/>
                <w:sz w:val="24"/>
                <w:szCs w:val="24"/>
                <w:lang w:val="uk-UA"/>
              </w:rPr>
              <w:t xml:space="preserve">8) інші документи, </w:t>
            </w:r>
            <w:r w:rsidR="00CF331D">
              <w:rPr>
                <w:rFonts w:ascii="Times New Roman" w:hAnsi="Times New Roman" w:cs="Times New Roman"/>
                <w:b/>
                <w:sz w:val="24"/>
                <w:szCs w:val="24"/>
                <w:lang w:val="uk-UA"/>
              </w:rPr>
              <w:t xml:space="preserve">прямо </w:t>
            </w:r>
            <w:r w:rsidRPr="00CF331D">
              <w:rPr>
                <w:rFonts w:ascii="Times New Roman" w:hAnsi="Times New Roman" w:cs="Times New Roman"/>
                <w:b/>
                <w:sz w:val="24"/>
                <w:szCs w:val="24"/>
                <w:lang w:val="uk-UA"/>
              </w:rPr>
              <w:t>передбачені законом.</w:t>
            </w:r>
          </w:p>
          <w:p w:rsidR="00805501" w:rsidRDefault="00805501" w:rsidP="00975321">
            <w:pPr>
              <w:ind w:firstLine="567"/>
              <w:jc w:val="both"/>
              <w:rPr>
                <w:rFonts w:ascii="Times New Roman" w:hAnsi="Times New Roman" w:cs="Times New Roman"/>
                <w:sz w:val="24"/>
                <w:szCs w:val="24"/>
                <w:lang w:val="uk-UA"/>
              </w:rPr>
            </w:pPr>
          </w:p>
          <w:p w:rsidR="00DB55FD" w:rsidRPr="00E9566B" w:rsidRDefault="00DB55FD" w:rsidP="00975321">
            <w:pPr>
              <w:ind w:firstLine="567"/>
              <w:jc w:val="both"/>
              <w:rPr>
                <w:rFonts w:ascii="Times New Roman" w:hAnsi="Times New Roman" w:cs="Times New Roman"/>
                <w:sz w:val="24"/>
                <w:szCs w:val="24"/>
                <w:lang w:val="uk-UA"/>
              </w:rPr>
            </w:pPr>
            <w:r w:rsidRPr="00805501">
              <w:rPr>
                <w:rFonts w:ascii="Times New Roman" w:hAnsi="Times New Roman" w:cs="Times New Roman"/>
                <w:b/>
                <w:sz w:val="24"/>
                <w:szCs w:val="24"/>
                <w:lang w:val="uk-UA"/>
              </w:rPr>
              <w:t>Особливості документів та інформації, передбачених у цій частині статті,</w:t>
            </w:r>
            <w:r w:rsidRPr="00E9566B">
              <w:rPr>
                <w:rFonts w:ascii="Times New Roman" w:hAnsi="Times New Roman" w:cs="Times New Roman"/>
                <w:sz w:val="24"/>
                <w:szCs w:val="24"/>
                <w:lang w:val="uk-UA"/>
              </w:rPr>
              <w:t xml:space="preserve"> що подаються Національній комісії з цінних паперів та фондового ринку особою, яка має намір провадити професійну діяльність на ринках капіталу та організованих товарних ринках, для отримання ліцензії можуть встановлюватися Національною комісією з цінних паперів та фондового ринку для кожного виду професійної діяльності, передбаченого статтею </w:t>
            </w:r>
            <w:r>
              <w:rPr>
                <w:rFonts w:ascii="Times New Roman" w:hAnsi="Times New Roman" w:cs="Times New Roman"/>
                <w:sz w:val="24"/>
                <w:szCs w:val="24"/>
                <w:lang w:val="uk-UA"/>
              </w:rPr>
              <w:t xml:space="preserve">41 </w:t>
            </w:r>
            <w:r w:rsidRPr="00E9566B">
              <w:rPr>
                <w:rFonts w:ascii="Times New Roman" w:hAnsi="Times New Roman" w:cs="Times New Roman"/>
                <w:sz w:val="24"/>
                <w:szCs w:val="24"/>
                <w:lang w:val="uk-UA"/>
              </w:rPr>
              <w:t>цього Закону.</w:t>
            </w:r>
          </w:p>
          <w:p w:rsidR="00BC57A8" w:rsidRPr="00805501" w:rsidRDefault="00DB55FD" w:rsidP="00BC57A8">
            <w:pPr>
              <w:ind w:firstLine="567"/>
              <w:jc w:val="both"/>
              <w:rPr>
                <w:rFonts w:ascii="Times New Roman" w:hAnsi="Times New Roman" w:cs="Times New Roman"/>
                <w:b/>
                <w:sz w:val="24"/>
                <w:szCs w:val="24"/>
                <w:lang w:val="uk-UA"/>
              </w:rPr>
            </w:pPr>
            <w:r w:rsidRPr="00E9566B">
              <w:rPr>
                <w:rFonts w:ascii="Times New Roman" w:hAnsi="Times New Roman" w:cs="Times New Roman"/>
                <w:sz w:val="24"/>
                <w:szCs w:val="24"/>
                <w:lang w:val="uk-UA"/>
              </w:rPr>
              <w:t xml:space="preserve">Національна комісія з цінних паперів та фондового ринку протягом </w:t>
            </w:r>
            <w:r w:rsidRPr="00805501">
              <w:rPr>
                <w:rFonts w:ascii="Times New Roman" w:hAnsi="Times New Roman" w:cs="Times New Roman"/>
                <w:b/>
                <w:sz w:val="24"/>
                <w:szCs w:val="24"/>
                <w:lang w:val="uk-UA"/>
              </w:rPr>
              <w:t>5 робочих днів з дати отримання пакету документів</w:t>
            </w:r>
            <w:r w:rsidRPr="00E9566B">
              <w:rPr>
                <w:rFonts w:ascii="Times New Roman" w:hAnsi="Times New Roman" w:cs="Times New Roman"/>
                <w:sz w:val="24"/>
                <w:szCs w:val="24"/>
                <w:lang w:val="uk-UA"/>
              </w:rPr>
              <w:t xml:space="preserve"> надає юридичній особі, яка має намір провадити професійну діяльність на ринках капіталу та організованих товарних ринках, підтвердження отримання повного переліку документів, передбачених у цій частині статті, або повідомляє про залишення заяви про видачу ліцензії без розгляду у зв’язку з отриманням неповного переліку документів ( із зазначенням відсутніх документів) </w:t>
            </w:r>
            <w:r w:rsidRPr="00805501">
              <w:rPr>
                <w:rFonts w:ascii="Times New Roman" w:hAnsi="Times New Roman" w:cs="Times New Roman"/>
                <w:b/>
                <w:sz w:val="24"/>
                <w:szCs w:val="24"/>
                <w:lang w:val="uk-UA"/>
              </w:rPr>
              <w:t>та/або оформленого з порушенням вимог, установлених Національною комісією з цінних паперів та фондового ринку.</w:t>
            </w:r>
          </w:p>
          <w:p w:rsidR="00DB55FD" w:rsidRDefault="00BC57A8" w:rsidP="00BC57A8">
            <w:pPr>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lastRenderedPageBreak/>
              <w:t>3.</w:t>
            </w:r>
            <w:r w:rsidR="00DB55FD" w:rsidRPr="00BC57A8">
              <w:rPr>
                <w:rFonts w:ascii="Times New Roman" w:hAnsi="Times New Roman" w:cs="Times New Roman"/>
                <w:sz w:val="24"/>
                <w:szCs w:val="24"/>
                <w:lang w:val="uk-UA"/>
              </w:rPr>
              <w:t>Юридична особа, яка має намір провадити професійну діяльність на ринках капіталу та організованих товарних ринках та учасником якої є іноземна юридична особа, для отримання ліцензії на провадження відповідного виду такої діяльності, крім документів, зазначених у частині другій цієї статті, подає Національній комісії з цінних паперів та фондового ринку в установленому нею порядку:</w:t>
            </w:r>
          </w:p>
          <w:p w:rsidR="00DB55FD" w:rsidRDefault="00BC57A8" w:rsidP="00BC57A8">
            <w:pPr>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1) </w:t>
            </w:r>
            <w:r w:rsidR="00DB55FD" w:rsidRPr="00E9566B">
              <w:rPr>
                <w:rFonts w:ascii="Times New Roman" w:hAnsi="Times New Roman" w:cs="Times New Roman"/>
                <w:sz w:val="24"/>
                <w:szCs w:val="24"/>
                <w:lang w:val="uk-UA"/>
              </w:rPr>
              <w:t>копію рішення уповноваженого органу (особи) управління іноземної юридичної особи про участь у професійному учасникові ринків капіталу та організованих товарних ринків в Україні;</w:t>
            </w:r>
          </w:p>
          <w:p w:rsidR="00DB55FD" w:rsidRDefault="00BC57A8" w:rsidP="00BC57A8">
            <w:pPr>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2) </w:t>
            </w:r>
            <w:r w:rsidR="00DB55FD" w:rsidRPr="00BC57A8">
              <w:rPr>
                <w:rFonts w:ascii="Times New Roman" w:hAnsi="Times New Roman" w:cs="Times New Roman"/>
                <w:sz w:val="24"/>
                <w:szCs w:val="24"/>
                <w:lang w:val="uk-UA"/>
              </w:rPr>
              <w:t>письмовий дозвіл на участь іноземної юридичної особи у професійному учасникові ринків капіталу та організованих товарних ринків в Україні, виданий уповноваженим контролюючим органом держави, в якій зареєстровано головний офіс іноземної юридичної особи, якщо законодавством такої держави вимагається отримання зазначеного дозволу, або письмове запевнення іноземної юридичної особи у відсутності в законодавстві відповідної держави вимог щодо отримання такого дозволу;</w:t>
            </w:r>
          </w:p>
          <w:p w:rsidR="00DB55FD" w:rsidRDefault="00BC57A8" w:rsidP="00BC57A8">
            <w:pPr>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3) </w:t>
            </w:r>
            <w:r w:rsidR="00DB55FD" w:rsidRPr="00BC57A8">
              <w:rPr>
                <w:rFonts w:ascii="Times New Roman" w:hAnsi="Times New Roman" w:cs="Times New Roman"/>
                <w:sz w:val="24"/>
                <w:szCs w:val="24"/>
                <w:lang w:val="uk-UA"/>
              </w:rPr>
              <w:t>витяг із торговельного, банківського, судового реєстру або інший офіційний документ, що підтверджує реєстрацію іноземної юридичної особи в державі, в якій зареєстровано її головний офіс;</w:t>
            </w:r>
          </w:p>
          <w:p w:rsidR="00DB55FD" w:rsidRDefault="00BC57A8" w:rsidP="00BC57A8">
            <w:pPr>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4) </w:t>
            </w:r>
            <w:r w:rsidR="00DB55FD" w:rsidRPr="00E9566B">
              <w:rPr>
                <w:rFonts w:ascii="Times New Roman" w:hAnsi="Times New Roman" w:cs="Times New Roman"/>
                <w:sz w:val="24"/>
                <w:szCs w:val="24"/>
                <w:lang w:val="uk-UA"/>
              </w:rPr>
              <w:t xml:space="preserve">фінансову звітність, консолідовану і субконсолідовану фінансову звітність (у разі складання відповідно до законодавства) іноземної юридичної особи за останні три фінансові роки (з доданням аудиторських звітів у разі їх наявності). </w:t>
            </w:r>
          </w:p>
          <w:p w:rsidR="00013B21" w:rsidRDefault="00013B21" w:rsidP="00BC57A8">
            <w:pPr>
              <w:ind w:firstLine="567"/>
              <w:jc w:val="both"/>
              <w:rPr>
                <w:rFonts w:ascii="Times New Roman" w:hAnsi="Times New Roman" w:cs="Times New Roman"/>
                <w:sz w:val="24"/>
                <w:szCs w:val="24"/>
                <w:lang w:val="uk-UA"/>
              </w:rPr>
            </w:pPr>
          </w:p>
          <w:p w:rsidR="00013B21" w:rsidRPr="00E9566B" w:rsidRDefault="00013B21" w:rsidP="00BC57A8">
            <w:pPr>
              <w:ind w:firstLine="567"/>
              <w:jc w:val="both"/>
              <w:rPr>
                <w:rFonts w:ascii="Times New Roman" w:hAnsi="Times New Roman" w:cs="Times New Roman"/>
                <w:sz w:val="24"/>
                <w:szCs w:val="24"/>
                <w:lang w:val="uk-UA"/>
              </w:rPr>
            </w:pPr>
          </w:p>
          <w:p w:rsidR="00DB55FD" w:rsidRDefault="00DB55FD" w:rsidP="00BC57A8">
            <w:pPr>
              <w:pStyle w:val="a3"/>
              <w:numPr>
                <w:ilvl w:val="0"/>
                <w:numId w:val="16"/>
              </w:numPr>
              <w:tabs>
                <w:tab w:val="left" w:pos="851"/>
              </w:tabs>
              <w:spacing w:line="240" w:lineRule="auto"/>
              <w:ind w:left="55" w:firstLine="567"/>
              <w:jc w:val="both"/>
              <w:rPr>
                <w:rFonts w:ascii="Times New Roman" w:hAnsi="Times New Roman" w:cs="Times New Roman"/>
                <w:sz w:val="24"/>
                <w:szCs w:val="24"/>
                <w:lang w:val="uk-UA"/>
              </w:rPr>
            </w:pPr>
            <w:r w:rsidRPr="00BC57A8">
              <w:rPr>
                <w:rFonts w:ascii="Times New Roman" w:hAnsi="Times New Roman" w:cs="Times New Roman"/>
                <w:sz w:val="24"/>
                <w:szCs w:val="24"/>
                <w:lang w:val="uk-UA"/>
              </w:rPr>
              <w:t xml:space="preserve">Юридична особа, яка має намір провадити професійну діяльність на ринках капіталу та організованих товарних ринках та учасником якої є фізична особа – іноземець, для отримання ліцензії на провадження відповідного виду такої діяльності, крім документів, зазначених у частині другій цієї статті, подає Національній комісії з цінних паперів та фондового ринку </w:t>
            </w:r>
            <w:r w:rsidRPr="00BC57A8">
              <w:rPr>
                <w:rFonts w:ascii="Times New Roman" w:hAnsi="Times New Roman" w:cs="Times New Roman"/>
                <w:sz w:val="24"/>
                <w:szCs w:val="24"/>
                <w:lang w:val="uk-UA"/>
              </w:rPr>
              <w:lastRenderedPageBreak/>
              <w:t>письмовий дозвіл на участь фізичної особи – іноземця у професійному учасникові ринків капіталу та організованих товарних ринків в Україні, виданий уповноваженим контролюючим органом держави, в якій вона має постійне місце проживання, якщо законодавством такої держави вимагається отримання зазначеного дозволу, або письмове запевнення у відсутності в законодавстві відповідної держави вимог щодо отримання такого дозволу.</w:t>
            </w:r>
          </w:p>
          <w:p w:rsidR="00745A52" w:rsidRPr="00BC57A8" w:rsidRDefault="00745A52" w:rsidP="00745A52">
            <w:pPr>
              <w:pStyle w:val="a3"/>
              <w:tabs>
                <w:tab w:val="left" w:pos="851"/>
              </w:tabs>
              <w:spacing w:line="240" w:lineRule="auto"/>
              <w:ind w:left="622"/>
              <w:jc w:val="both"/>
              <w:rPr>
                <w:rFonts w:ascii="Times New Roman" w:hAnsi="Times New Roman" w:cs="Times New Roman"/>
                <w:sz w:val="24"/>
                <w:szCs w:val="24"/>
                <w:lang w:val="uk-UA"/>
              </w:rPr>
            </w:pPr>
          </w:p>
          <w:p w:rsidR="00745A52" w:rsidRDefault="00DB55FD" w:rsidP="00BC57A8">
            <w:pPr>
              <w:numPr>
                <w:ilvl w:val="0"/>
                <w:numId w:val="16"/>
              </w:numPr>
              <w:tabs>
                <w:tab w:val="left" w:pos="851"/>
              </w:tabs>
              <w:ind w:left="0" w:firstLine="567"/>
              <w:contextualSpacing/>
              <w:jc w:val="both"/>
              <w:rPr>
                <w:rFonts w:ascii="Times New Roman" w:hAnsi="Times New Roman" w:cs="Times New Roman"/>
                <w:sz w:val="24"/>
                <w:szCs w:val="24"/>
                <w:lang w:val="uk-UA"/>
              </w:rPr>
            </w:pPr>
            <w:r w:rsidRPr="00E9566B">
              <w:rPr>
                <w:rFonts w:ascii="Times New Roman" w:hAnsi="Times New Roman" w:cs="Times New Roman"/>
                <w:sz w:val="24"/>
                <w:szCs w:val="24"/>
                <w:lang w:val="uk-UA"/>
              </w:rPr>
              <w:t>Документи, що подаються іноземною юридичною особою та фізичною особою – іноземцем відповідно до частин третьої і четвертої цієї статті, повинні відповідати вимогам щодо мови документів, встановленим статтею</w:t>
            </w:r>
            <w:r>
              <w:rPr>
                <w:rFonts w:ascii="Times New Roman" w:hAnsi="Times New Roman" w:cs="Times New Roman"/>
                <w:sz w:val="24"/>
                <w:szCs w:val="24"/>
                <w:lang w:val="uk-UA"/>
              </w:rPr>
              <w:t xml:space="preserve"> 136</w:t>
            </w:r>
            <w:r w:rsidRPr="00E9566B">
              <w:rPr>
                <w:rFonts w:ascii="Times New Roman" w:hAnsi="Times New Roman" w:cs="Times New Roman"/>
                <w:sz w:val="24"/>
                <w:szCs w:val="24"/>
                <w:lang w:val="uk-UA"/>
              </w:rPr>
              <w:t xml:space="preserve"> цього Закону.</w:t>
            </w:r>
          </w:p>
          <w:p w:rsidR="00745A52" w:rsidRDefault="00745A52" w:rsidP="00745A52">
            <w:pPr>
              <w:pStyle w:val="a3"/>
              <w:rPr>
                <w:rFonts w:ascii="Times New Roman" w:hAnsi="Times New Roman" w:cs="Times New Roman"/>
                <w:sz w:val="24"/>
                <w:szCs w:val="24"/>
                <w:lang w:val="uk-UA"/>
              </w:rPr>
            </w:pPr>
          </w:p>
          <w:p w:rsidR="00DB55FD" w:rsidRPr="00E9566B" w:rsidRDefault="00DB55FD" w:rsidP="00745A52">
            <w:pPr>
              <w:tabs>
                <w:tab w:val="left" w:pos="851"/>
              </w:tabs>
              <w:ind w:left="567"/>
              <w:contextualSpacing/>
              <w:jc w:val="both"/>
              <w:rPr>
                <w:rFonts w:ascii="Times New Roman" w:hAnsi="Times New Roman" w:cs="Times New Roman"/>
                <w:sz w:val="24"/>
                <w:szCs w:val="24"/>
                <w:lang w:val="uk-UA"/>
              </w:rPr>
            </w:pPr>
            <w:r w:rsidRPr="00E9566B">
              <w:rPr>
                <w:rFonts w:ascii="Times New Roman" w:hAnsi="Times New Roman" w:cs="Times New Roman"/>
                <w:sz w:val="24"/>
                <w:szCs w:val="24"/>
                <w:lang w:val="uk-UA"/>
              </w:rPr>
              <w:t xml:space="preserve"> </w:t>
            </w:r>
          </w:p>
          <w:p w:rsidR="00DB55FD" w:rsidRDefault="00DB55FD" w:rsidP="00BC57A8">
            <w:pPr>
              <w:numPr>
                <w:ilvl w:val="0"/>
                <w:numId w:val="16"/>
              </w:numPr>
              <w:tabs>
                <w:tab w:val="left" w:pos="851"/>
                <w:tab w:val="left" w:pos="1134"/>
              </w:tabs>
              <w:ind w:left="0" w:firstLine="567"/>
              <w:contextualSpacing/>
              <w:jc w:val="both"/>
              <w:rPr>
                <w:rFonts w:ascii="Times New Roman" w:hAnsi="Times New Roman" w:cs="Times New Roman"/>
                <w:b/>
                <w:sz w:val="24"/>
                <w:szCs w:val="24"/>
                <w:lang w:val="uk-UA"/>
              </w:rPr>
            </w:pPr>
            <w:r w:rsidRPr="00E9566B">
              <w:rPr>
                <w:rFonts w:ascii="Times New Roman" w:hAnsi="Times New Roman" w:cs="Times New Roman"/>
                <w:sz w:val="24"/>
                <w:szCs w:val="24"/>
                <w:lang w:val="uk-UA"/>
              </w:rPr>
              <w:t xml:space="preserve">Національна комісія з цінних паперів та фондового ринку в установленому нею порядку приймає рішення про видачу ліцензії на провадження певного виду професійної діяльності на ринках капіталу та організованих товарних ринках чи про відмову в її видачі </w:t>
            </w:r>
            <w:r w:rsidRPr="008110EE">
              <w:rPr>
                <w:rFonts w:ascii="Times New Roman" w:hAnsi="Times New Roman" w:cs="Times New Roman"/>
                <w:b/>
                <w:sz w:val="24"/>
                <w:szCs w:val="24"/>
                <w:lang w:val="uk-UA"/>
              </w:rPr>
              <w:t>протягом трьох місяців з дня надходжен</w:t>
            </w:r>
            <w:r w:rsidRPr="00E9566B">
              <w:rPr>
                <w:rFonts w:ascii="Times New Roman" w:hAnsi="Times New Roman" w:cs="Times New Roman"/>
                <w:sz w:val="24"/>
                <w:szCs w:val="24"/>
                <w:lang w:val="uk-UA"/>
              </w:rPr>
              <w:t xml:space="preserve">ня повного пакету документів, зазначених у частині другій цієї статті. </w:t>
            </w:r>
            <w:r w:rsidRPr="008110EE">
              <w:rPr>
                <w:rFonts w:ascii="Times New Roman" w:hAnsi="Times New Roman" w:cs="Times New Roman"/>
                <w:b/>
                <w:sz w:val="24"/>
                <w:szCs w:val="24"/>
                <w:lang w:val="uk-UA"/>
              </w:rPr>
              <w:t>Для перевірки інформації про іноземних юридичних осіб або фізичних осіб – іноземців, включених до структури власності юридичної особи, яка має намір провадити професійну діяльність на ринках капіталу та організованих товарних ринках строк розгляду документів становить шість місяців.</w:t>
            </w:r>
          </w:p>
          <w:p w:rsidR="008110EE" w:rsidRDefault="008110EE" w:rsidP="008110EE">
            <w:pPr>
              <w:tabs>
                <w:tab w:val="left" w:pos="851"/>
                <w:tab w:val="left" w:pos="1134"/>
              </w:tabs>
              <w:contextualSpacing/>
              <w:jc w:val="both"/>
              <w:rPr>
                <w:rFonts w:ascii="Times New Roman" w:hAnsi="Times New Roman" w:cs="Times New Roman"/>
                <w:b/>
                <w:sz w:val="24"/>
                <w:szCs w:val="24"/>
                <w:lang w:val="uk-UA"/>
              </w:rPr>
            </w:pPr>
          </w:p>
          <w:p w:rsidR="003F79FC" w:rsidRPr="003F79FC" w:rsidRDefault="003F79FC" w:rsidP="003F79FC">
            <w:pPr>
              <w:ind w:firstLine="567"/>
              <w:jc w:val="both"/>
              <w:rPr>
                <w:rFonts w:ascii="Times New Roman" w:hAnsi="Times New Roman" w:cs="Times New Roman"/>
                <w:b/>
                <w:sz w:val="24"/>
                <w:szCs w:val="24"/>
                <w:lang w:val="uk-UA"/>
              </w:rPr>
            </w:pPr>
            <w:r w:rsidRPr="003F79FC">
              <w:rPr>
                <w:rFonts w:ascii="Times New Roman" w:hAnsi="Times New Roman" w:cs="Times New Roman"/>
                <w:b/>
                <w:sz w:val="24"/>
                <w:szCs w:val="24"/>
                <w:lang w:val="uk-UA"/>
              </w:rPr>
              <w:t xml:space="preserve">Протягом періоду розгляду документів, але не пізніше , ніж за тридцять робочих днів до закінчення строку розгляду документів, Національна комісія з цінних паперів та фондового ринку може одноразово письмово витребувати у осіб, зазначених в частині другій цієї статті, додаткові документи, необхідні для прийняття рішення про видачу ліцензії, зазначивши вичерпний перелік необхідної додаткової інформації. У такому випадку розгляд заяви про видачу ліцензії зупиняється до моменту отримання відповіді від осіб, зазначених в частині першій цієї статті, але не більше </w:t>
            </w:r>
            <w:r w:rsidRPr="003F79FC">
              <w:rPr>
                <w:rFonts w:ascii="Times New Roman" w:hAnsi="Times New Roman" w:cs="Times New Roman"/>
                <w:b/>
                <w:sz w:val="24"/>
                <w:szCs w:val="24"/>
                <w:lang w:val="uk-UA"/>
              </w:rPr>
              <w:lastRenderedPageBreak/>
              <w:t xml:space="preserve">ніж на двадцять робочих днів для отримання відповіді від юридичних осіб, зареєстрованих на території України, та не більше ніж на тридцять робочих днів для отримання відповіді від юридичних осіб, зареєстрованих на території іноземної держави. </w:t>
            </w:r>
          </w:p>
          <w:p w:rsidR="008110EE" w:rsidRDefault="008110EE" w:rsidP="008110EE">
            <w:pPr>
              <w:tabs>
                <w:tab w:val="left" w:pos="851"/>
                <w:tab w:val="left" w:pos="1134"/>
              </w:tabs>
              <w:contextualSpacing/>
              <w:jc w:val="both"/>
              <w:rPr>
                <w:rFonts w:ascii="Times New Roman" w:hAnsi="Times New Roman" w:cs="Times New Roman"/>
                <w:b/>
                <w:sz w:val="24"/>
                <w:szCs w:val="24"/>
                <w:lang w:val="uk-UA"/>
              </w:rPr>
            </w:pPr>
          </w:p>
          <w:p w:rsidR="003F79FC" w:rsidRDefault="003F79FC" w:rsidP="008110EE">
            <w:pPr>
              <w:tabs>
                <w:tab w:val="left" w:pos="851"/>
                <w:tab w:val="left" w:pos="1134"/>
              </w:tabs>
              <w:contextualSpacing/>
              <w:jc w:val="both"/>
              <w:rPr>
                <w:rFonts w:ascii="Times New Roman" w:hAnsi="Times New Roman" w:cs="Times New Roman"/>
                <w:b/>
                <w:sz w:val="24"/>
                <w:szCs w:val="24"/>
                <w:lang w:val="uk-UA"/>
              </w:rPr>
            </w:pPr>
          </w:p>
          <w:p w:rsidR="003F79FC" w:rsidRDefault="003F79FC" w:rsidP="008110EE">
            <w:pPr>
              <w:tabs>
                <w:tab w:val="left" w:pos="851"/>
                <w:tab w:val="left" w:pos="1134"/>
              </w:tabs>
              <w:contextualSpacing/>
              <w:jc w:val="both"/>
              <w:rPr>
                <w:rFonts w:ascii="Times New Roman" w:hAnsi="Times New Roman" w:cs="Times New Roman"/>
                <w:b/>
                <w:sz w:val="24"/>
                <w:szCs w:val="24"/>
                <w:lang w:val="uk-UA"/>
              </w:rPr>
            </w:pPr>
          </w:p>
          <w:p w:rsidR="003F79FC" w:rsidRDefault="003F79FC" w:rsidP="008110EE">
            <w:pPr>
              <w:tabs>
                <w:tab w:val="left" w:pos="851"/>
                <w:tab w:val="left" w:pos="1134"/>
              </w:tabs>
              <w:contextualSpacing/>
              <w:jc w:val="both"/>
              <w:rPr>
                <w:rFonts w:ascii="Times New Roman" w:hAnsi="Times New Roman" w:cs="Times New Roman"/>
                <w:b/>
                <w:sz w:val="24"/>
                <w:szCs w:val="24"/>
                <w:lang w:val="uk-UA"/>
              </w:rPr>
            </w:pPr>
          </w:p>
          <w:p w:rsidR="003F79FC" w:rsidRDefault="003F79FC" w:rsidP="008110EE">
            <w:pPr>
              <w:tabs>
                <w:tab w:val="left" w:pos="851"/>
                <w:tab w:val="left" w:pos="1134"/>
              </w:tabs>
              <w:contextualSpacing/>
              <w:jc w:val="both"/>
              <w:rPr>
                <w:rFonts w:ascii="Times New Roman" w:hAnsi="Times New Roman" w:cs="Times New Roman"/>
                <w:b/>
                <w:sz w:val="24"/>
                <w:szCs w:val="24"/>
                <w:lang w:val="uk-UA"/>
              </w:rPr>
            </w:pPr>
          </w:p>
          <w:p w:rsidR="003F79FC" w:rsidRDefault="003F79FC" w:rsidP="008110EE">
            <w:pPr>
              <w:tabs>
                <w:tab w:val="left" w:pos="851"/>
                <w:tab w:val="left" w:pos="1134"/>
              </w:tabs>
              <w:contextualSpacing/>
              <w:jc w:val="both"/>
              <w:rPr>
                <w:rFonts w:ascii="Times New Roman" w:hAnsi="Times New Roman" w:cs="Times New Roman"/>
                <w:b/>
                <w:sz w:val="24"/>
                <w:szCs w:val="24"/>
                <w:lang w:val="uk-UA"/>
              </w:rPr>
            </w:pPr>
          </w:p>
          <w:p w:rsidR="003F79FC" w:rsidRDefault="003F79FC" w:rsidP="008110EE">
            <w:pPr>
              <w:tabs>
                <w:tab w:val="left" w:pos="851"/>
                <w:tab w:val="left" w:pos="1134"/>
              </w:tabs>
              <w:contextualSpacing/>
              <w:jc w:val="both"/>
              <w:rPr>
                <w:rFonts w:ascii="Times New Roman" w:hAnsi="Times New Roman" w:cs="Times New Roman"/>
                <w:b/>
                <w:sz w:val="24"/>
                <w:szCs w:val="24"/>
                <w:lang w:val="uk-UA"/>
              </w:rPr>
            </w:pPr>
          </w:p>
          <w:p w:rsidR="003F79FC" w:rsidRDefault="003F79FC" w:rsidP="008110EE">
            <w:pPr>
              <w:tabs>
                <w:tab w:val="left" w:pos="851"/>
                <w:tab w:val="left" w:pos="1134"/>
              </w:tabs>
              <w:contextualSpacing/>
              <w:jc w:val="both"/>
              <w:rPr>
                <w:rFonts w:ascii="Times New Roman" w:hAnsi="Times New Roman" w:cs="Times New Roman"/>
                <w:b/>
                <w:sz w:val="24"/>
                <w:szCs w:val="24"/>
                <w:lang w:val="uk-UA"/>
              </w:rPr>
            </w:pPr>
          </w:p>
          <w:p w:rsidR="00BF607E" w:rsidRDefault="00BF607E" w:rsidP="008110EE">
            <w:pPr>
              <w:tabs>
                <w:tab w:val="left" w:pos="851"/>
                <w:tab w:val="left" w:pos="1134"/>
              </w:tabs>
              <w:contextualSpacing/>
              <w:jc w:val="both"/>
              <w:rPr>
                <w:rFonts w:ascii="Times New Roman" w:hAnsi="Times New Roman" w:cs="Times New Roman"/>
                <w:b/>
                <w:sz w:val="24"/>
                <w:szCs w:val="24"/>
                <w:lang w:val="uk-UA"/>
              </w:rPr>
            </w:pPr>
          </w:p>
          <w:p w:rsidR="003F79FC" w:rsidRPr="008110EE" w:rsidRDefault="003F79FC" w:rsidP="008110EE">
            <w:pPr>
              <w:tabs>
                <w:tab w:val="left" w:pos="851"/>
                <w:tab w:val="left" w:pos="1134"/>
              </w:tabs>
              <w:contextualSpacing/>
              <w:jc w:val="both"/>
              <w:rPr>
                <w:rFonts w:ascii="Times New Roman" w:hAnsi="Times New Roman" w:cs="Times New Roman"/>
                <w:b/>
                <w:sz w:val="24"/>
                <w:szCs w:val="24"/>
                <w:lang w:val="uk-UA"/>
              </w:rPr>
            </w:pPr>
          </w:p>
          <w:p w:rsidR="00DB55FD" w:rsidRDefault="00DB55FD" w:rsidP="00975321">
            <w:pPr>
              <w:ind w:firstLine="567"/>
              <w:jc w:val="both"/>
              <w:rPr>
                <w:rFonts w:ascii="Times New Roman" w:hAnsi="Times New Roman" w:cs="Times New Roman"/>
                <w:b/>
                <w:sz w:val="24"/>
                <w:szCs w:val="24"/>
                <w:lang w:val="uk-UA"/>
              </w:rPr>
            </w:pPr>
            <w:r w:rsidRPr="003F79FC">
              <w:rPr>
                <w:rFonts w:ascii="Times New Roman" w:hAnsi="Times New Roman" w:cs="Times New Roman"/>
                <w:b/>
                <w:sz w:val="24"/>
                <w:szCs w:val="24"/>
                <w:lang w:val="uk-UA"/>
              </w:rPr>
              <w:t>Національна комісія з цінних паперів та фондового ринку не може витребувати або запитувати інформацію, що не стосується прийняття рішення про видачу ліцензії або про відмову у її видачі.</w:t>
            </w:r>
          </w:p>
          <w:p w:rsidR="00BF607E" w:rsidRPr="003F79FC" w:rsidRDefault="00BF607E" w:rsidP="00975321">
            <w:pPr>
              <w:ind w:firstLine="567"/>
              <w:jc w:val="both"/>
              <w:rPr>
                <w:rFonts w:ascii="Times New Roman" w:hAnsi="Times New Roman" w:cs="Times New Roman"/>
                <w:b/>
                <w:sz w:val="24"/>
                <w:szCs w:val="24"/>
                <w:lang w:val="uk-UA"/>
              </w:rPr>
            </w:pPr>
          </w:p>
          <w:p w:rsidR="00DB55FD" w:rsidRDefault="00DB55FD" w:rsidP="00975321">
            <w:pPr>
              <w:ind w:firstLine="567"/>
              <w:jc w:val="both"/>
              <w:rPr>
                <w:rFonts w:ascii="Times New Roman" w:hAnsi="Times New Roman" w:cs="Times New Roman"/>
                <w:sz w:val="24"/>
                <w:szCs w:val="24"/>
                <w:lang w:val="uk-UA"/>
              </w:rPr>
            </w:pPr>
            <w:r w:rsidRPr="00E9566B">
              <w:rPr>
                <w:rFonts w:ascii="Times New Roman" w:hAnsi="Times New Roman" w:cs="Times New Roman"/>
                <w:sz w:val="24"/>
                <w:szCs w:val="24"/>
                <w:lang w:val="uk-UA"/>
              </w:rPr>
              <w:t>Ліцензія видається після подання юридичною особою копії платіжного документа про внесення плати за видачу ліцензії.</w:t>
            </w:r>
          </w:p>
          <w:p w:rsidR="000B7ADF" w:rsidRDefault="000B7ADF" w:rsidP="00975321">
            <w:pPr>
              <w:ind w:firstLine="567"/>
              <w:jc w:val="both"/>
              <w:rPr>
                <w:rFonts w:ascii="Times New Roman" w:hAnsi="Times New Roman" w:cs="Times New Roman"/>
                <w:sz w:val="24"/>
                <w:szCs w:val="24"/>
                <w:lang w:val="uk-UA"/>
              </w:rPr>
            </w:pPr>
          </w:p>
          <w:p w:rsidR="000B7ADF" w:rsidRDefault="000B7ADF" w:rsidP="00975321">
            <w:pPr>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Перенесено вище</w:t>
            </w:r>
          </w:p>
          <w:p w:rsidR="000B7ADF" w:rsidRDefault="000B7ADF" w:rsidP="00975321">
            <w:pPr>
              <w:ind w:firstLine="567"/>
              <w:jc w:val="both"/>
              <w:rPr>
                <w:rFonts w:ascii="Times New Roman" w:hAnsi="Times New Roman" w:cs="Times New Roman"/>
                <w:sz w:val="24"/>
                <w:szCs w:val="24"/>
                <w:lang w:val="uk-UA"/>
              </w:rPr>
            </w:pPr>
          </w:p>
          <w:p w:rsidR="000B7ADF" w:rsidRDefault="000B7ADF" w:rsidP="00975321">
            <w:pPr>
              <w:ind w:firstLine="567"/>
              <w:jc w:val="both"/>
              <w:rPr>
                <w:rFonts w:ascii="Times New Roman" w:hAnsi="Times New Roman" w:cs="Times New Roman"/>
                <w:sz w:val="24"/>
                <w:szCs w:val="24"/>
                <w:lang w:val="uk-UA"/>
              </w:rPr>
            </w:pPr>
          </w:p>
          <w:p w:rsidR="000B7ADF" w:rsidRDefault="000B7ADF" w:rsidP="00975321">
            <w:pPr>
              <w:ind w:firstLine="567"/>
              <w:jc w:val="both"/>
              <w:rPr>
                <w:rFonts w:ascii="Times New Roman" w:hAnsi="Times New Roman" w:cs="Times New Roman"/>
                <w:sz w:val="24"/>
                <w:szCs w:val="24"/>
                <w:lang w:val="uk-UA"/>
              </w:rPr>
            </w:pPr>
          </w:p>
          <w:p w:rsidR="000B7ADF" w:rsidRPr="00E9566B" w:rsidRDefault="000B7ADF" w:rsidP="00975321">
            <w:pPr>
              <w:ind w:firstLine="567"/>
              <w:jc w:val="both"/>
              <w:rPr>
                <w:rFonts w:ascii="Times New Roman" w:hAnsi="Times New Roman" w:cs="Times New Roman"/>
                <w:sz w:val="24"/>
                <w:szCs w:val="24"/>
                <w:lang w:val="uk-UA"/>
              </w:rPr>
            </w:pPr>
          </w:p>
          <w:p w:rsidR="00DB55FD" w:rsidRPr="00E9566B" w:rsidRDefault="00DB55FD" w:rsidP="00BC57A8">
            <w:pPr>
              <w:numPr>
                <w:ilvl w:val="0"/>
                <w:numId w:val="16"/>
              </w:numPr>
              <w:tabs>
                <w:tab w:val="left" w:pos="851"/>
              </w:tabs>
              <w:ind w:left="0" w:firstLine="567"/>
              <w:contextualSpacing/>
              <w:jc w:val="both"/>
              <w:rPr>
                <w:rFonts w:ascii="Times New Roman" w:hAnsi="Times New Roman" w:cs="Times New Roman"/>
                <w:sz w:val="24"/>
                <w:szCs w:val="24"/>
                <w:lang w:val="uk-UA"/>
              </w:rPr>
            </w:pPr>
            <w:r w:rsidRPr="00E9566B">
              <w:rPr>
                <w:rFonts w:ascii="Times New Roman" w:hAnsi="Times New Roman" w:cs="Times New Roman"/>
                <w:sz w:val="24"/>
                <w:szCs w:val="24"/>
                <w:lang w:val="uk-UA"/>
              </w:rPr>
              <w:t>Строк дії ліцензії на провадження певного виду професійної діяльності на ринках капіталу та організованих товарних ринках є необмеженим.</w:t>
            </w:r>
          </w:p>
          <w:p w:rsidR="00DB55FD" w:rsidRDefault="00DB55FD" w:rsidP="00BC57A8">
            <w:pPr>
              <w:numPr>
                <w:ilvl w:val="0"/>
                <w:numId w:val="16"/>
              </w:numPr>
              <w:tabs>
                <w:tab w:val="left" w:pos="851"/>
              </w:tabs>
              <w:ind w:left="0" w:firstLine="567"/>
              <w:contextualSpacing/>
              <w:jc w:val="both"/>
              <w:rPr>
                <w:rFonts w:ascii="Times New Roman" w:hAnsi="Times New Roman" w:cs="Times New Roman"/>
                <w:sz w:val="24"/>
                <w:szCs w:val="24"/>
                <w:lang w:val="uk-UA"/>
              </w:rPr>
            </w:pPr>
            <w:r w:rsidRPr="00E9566B">
              <w:rPr>
                <w:rFonts w:ascii="Times New Roman" w:hAnsi="Times New Roman" w:cs="Times New Roman"/>
                <w:sz w:val="24"/>
                <w:szCs w:val="24"/>
                <w:lang w:val="uk-UA"/>
              </w:rPr>
              <w:t xml:space="preserve">Професійний учасник ринків капіталу та організованих товарних ринків не має права передавати ліцензію на провадження відповідного виду професійної діяльності на ринках капіталу та організованих товарних ринках. Ці вимоги не поширюються на випадки приєднання, злиття чи поділу ліцензіата. </w:t>
            </w:r>
          </w:p>
          <w:p w:rsidR="000B7ADF" w:rsidRPr="00610447" w:rsidRDefault="000B7ADF" w:rsidP="000B7ADF">
            <w:pPr>
              <w:tabs>
                <w:tab w:val="left" w:pos="851"/>
              </w:tabs>
              <w:ind w:left="567"/>
              <w:contextualSpacing/>
              <w:jc w:val="both"/>
              <w:rPr>
                <w:rFonts w:ascii="Times New Roman" w:hAnsi="Times New Roman" w:cs="Times New Roman"/>
                <w:sz w:val="24"/>
                <w:szCs w:val="24"/>
              </w:rPr>
            </w:pPr>
          </w:p>
          <w:p w:rsidR="00BF607E" w:rsidRDefault="00BF607E" w:rsidP="00975321">
            <w:pPr>
              <w:tabs>
                <w:tab w:val="left" w:pos="851"/>
              </w:tabs>
              <w:ind w:firstLine="567"/>
              <w:contextualSpacing/>
              <w:jc w:val="both"/>
              <w:rPr>
                <w:rFonts w:ascii="Times New Roman" w:hAnsi="Times New Roman" w:cs="Times New Roman"/>
                <w:sz w:val="24"/>
                <w:szCs w:val="24"/>
                <w:lang w:val="uk-UA"/>
              </w:rPr>
            </w:pPr>
          </w:p>
          <w:p w:rsidR="00DB55FD" w:rsidRDefault="00DB55FD" w:rsidP="00975321">
            <w:pPr>
              <w:tabs>
                <w:tab w:val="left" w:pos="851"/>
              </w:tabs>
              <w:ind w:firstLine="567"/>
              <w:contextualSpacing/>
              <w:jc w:val="both"/>
              <w:rPr>
                <w:rFonts w:ascii="Times New Roman" w:hAnsi="Times New Roman" w:cs="Times New Roman"/>
                <w:sz w:val="24"/>
                <w:szCs w:val="24"/>
                <w:lang w:val="uk-UA"/>
              </w:rPr>
            </w:pPr>
            <w:r w:rsidRPr="00E9566B">
              <w:rPr>
                <w:rFonts w:ascii="Times New Roman" w:hAnsi="Times New Roman" w:cs="Times New Roman"/>
                <w:sz w:val="24"/>
                <w:szCs w:val="24"/>
                <w:lang w:val="uk-UA"/>
              </w:rPr>
              <w:t xml:space="preserve">Не є передачею ліцензії передача третім особам частини процесів або покладання на третіх осіб частини функцій, які забезпечують діяльність професійного учасника ринків капіталу та організованих товарних ринків на відповідному ринку, здійснена на підставі договору аутсорсингу.  </w:t>
            </w:r>
          </w:p>
          <w:p w:rsidR="00610447" w:rsidRDefault="00610447" w:rsidP="00975321">
            <w:pPr>
              <w:tabs>
                <w:tab w:val="left" w:pos="851"/>
              </w:tabs>
              <w:ind w:firstLine="567"/>
              <w:contextualSpacing/>
              <w:jc w:val="both"/>
              <w:rPr>
                <w:rFonts w:ascii="Times New Roman" w:hAnsi="Times New Roman" w:cs="Times New Roman"/>
                <w:sz w:val="24"/>
                <w:szCs w:val="24"/>
                <w:lang w:val="uk-UA"/>
              </w:rPr>
            </w:pPr>
          </w:p>
          <w:p w:rsidR="00610447" w:rsidRPr="00E9566B" w:rsidRDefault="00610447" w:rsidP="00975321">
            <w:pPr>
              <w:tabs>
                <w:tab w:val="left" w:pos="851"/>
              </w:tabs>
              <w:ind w:firstLine="567"/>
              <w:contextualSpacing/>
              <w:jc w:val="both"/>
              <w:rPr>
                <w:rFonts w:ascii="Times New Roman" w:hAnsi="Times New Roman" w:cs="Times New Roman"/>
                <w:sz w:val="24"/>
                <w:szCs w:val="24"/>
                <w:lang w:val="uk-UA"/>
              </w:rPr>
            </w:pPr>
          </w:p>
          <w:p w:rsidR="00DB55FD" w:rsidRDefault="00DB55FD" w:rsidP="00BC57A8">
            <w:pPr>
              <w:numPr>
                <w:ilvl w:val="0"/>
                <w:numId w:val="16"/>
              </w:numPr>
              <w:tabs>
                <w:tab w:val="left" w:pos="851"/>
              </w:tabs>
              <w:ind w:left="0" w:firstLine="567"/>
              <w:contextualSpacing/>
              <w:jc w:val="both"/>
              <w:rPr>
                <w:rFonts w:ascii="Times New Roman" w:hAnsi="Times New Roman" w:cs="Times New Roman"/>
                <w:sz w:val="24"/>
                <w:szCs w:val="24"/>
                <w:lang w:val="uk-UA"/>
              </w:rPr>
            </w:pPr>
            <w:r w:rsidRPr="00E9566B">
              <w:rPr>
                <w:rFonts w:ascii="Times New Roman" w:hAnsi="Times New Roman" w:cs="Times New Roman"/>
                <w:sz w:val="24"/>
                <w:szCs w:val="24"/>
                <w:lang w:val="uk-UA"/>
              </w:rPr>
              <w:t>Посадові особи професійного учасника ринків капіталу та організованих товарних ринків та особи, які мають істотну участь у такому учаснику, зобов’язані протягом усього часу, коли вони зберігають свій статус або мають істотну участь у професійному учасникові ринків капіталу та організованих товарних ринків, відповідати вимогам, установленим законом та нормативно-правовими актами Національної комісії з цінних паперів та фондового ринку.</w:t>
            </w:r>
          </w:p>
          <w:p w:rsidR="00BF607E" w:rsidRPr="00E9566B" w:rsidRDefault="00BF607E" w:rsidP="00BF607E">
            <w:pPr>
              <w:tabs>
                <w:tab w:val="left" w:pos="851"/>
              </w:tabs>
              <w:ind w:left="567"/>
              <w:contextualSpacing/>
              <w:jc w:val="both"/>
              <w:rPr>
                <w:rFonts w:ascii="Times New Roman" w:hAnsi="Times New Roman" w:cs="Times New Roman"/>
                <w:sz w:val="24"/>
                <w:szCs w:val="24"/>
                <w:lang w:val="uk-UA"/>
              </w:rPr>
            </w:pPr>
          </w:p>
          <w:p w:rsidR="00DB55FD" w:rsidRPr="00E9566B" w:rsidRDefault="00DB55FD" w:rsidP="00BC57A8">
            <w:pPr>
              <w:numPr>
                <w:ilvl w:val="0"/>
                <w:numId w:val="16"/>
              </w:numPr>
              <w:tabs>
                <w:tab w:val="left" w:pos="993"/>
              </w:tabs>
              <w:ind w:left="0" w:firstLine="567"/>
              <w:contextualSpacing/>
              <w:jc w:val="both"/>
              <w:rPr>
                <w:rFonts w:ascii="Times New Roman" w:hAnsi="Times New Roman" w:cs="Times New Roman"/>
                <w:sz w:val="24"/>
                <w:szCs w:val="24"/>
                <w:lang w:val="uk-UA"/>
              </w:rPr>
            </w:pPr>
            <w:r w:rsidRPr="00E9566B">
              <w:rPr>
                <w:rFonts w:ascii="Times New Roman" w:hAnsi="Times New Roman" w:cs="Times New Roman"/>
                <w:sz w:val="24"/>
                <w:szCs w:val="24"/>
                <w:lang w:val="uk-UA"/>
              </w:rPr>
              <w:t>Особи, винні у порушенні вимог, зазначених у частині першій цієї статті, несуть цивільно-правову, адміністративну або кримінальну відповідальність згідно із законом.</w:t>
            </w:r>
          </w:p>
          <w:p w:rsidR="00DB55FD" w:rsidRDefault="00DB55FD" w:rsidP="00975321">
            <w:pPr>
              <w:jc w:val="both"/>
              <w:rPr>
                <w:rFonts w:ascii="Times New Roman" w:hAnsi="Times New Roman" w:cs="Times New Roman"/>
                <w:sz w:val="24"/>
                <w:szCs w:val="24"/>
                <w:lang w:val="uk-UA"/>
              </w:rPr>
            </w:pPr>
          </w:p>
        </w:tc>
      </w:tr>
      <w:tr w:rsidR="00DB55FD" w:rsidRPr="009B4312" w:rsidTr="00060352">
        <w:tc>
          <w:tcPr>
            <w:tcW w:w="6631" w:type="dxa"/>
          </w:tcPr>
          <w:p w:rsidR="00060352" w:rsidRDefault="00060352" w:rsidP="00060352">
            <w:pPr>
              <w:pStyle w:val="a3"/>
              <w:tabs>
                <w:tab w:val="left" w:pos="850"/>
              </w:tabs>
              <w:spacing w:line="259" w:lineRule="auto"/>
              <w:ind w:left="0" w:firstLine="567"/>
              <w:jc w:val="both"/>
              <w:rPr>
                <w:rFonts w:ascii="Times New Roman" w:hAnsi="Times New Roman" w:cs="Times New Roman"/>
                <w:sz w:val="24"/>
                <w:szCs w:val="24"/>
                <w:lang w:val="uk-UA"/>
              </w:rPr>
            </w:pPr>
            <w:r>
              <w:rPr>
                <w:rFonts w:ascii="Times New Roman" w:hAnsi="Times New Roman" w:cs="Times New Roman"/>
                <w:sz w:val="24"/>
                <w:szCs w:val="24"/>
                <w:lang w:val="uk-UA"/>
              </w:rPr>
              <w:lastRenderedPageBreak/>
              <w:t>Стаття 68. Підстави для відмови у видачі ліцензії на провадження певного виду професійної діяльності на ринках капіталу та організованих товарних ринках</w:t>
            </w:r>
          </w:p>
          <w:p w:rsidR="00DB55FD" w:rsidRPr="00C64676" w:rsidRDefault="00DB55FD" w:rsidP="00DB55FD">
            <w:pPr>
              <w:pStyle w:val="a3"/>
              <w:numPr>
                <w:ilvl w:val="0"/>
                <w:numId w:val="4"/>
              </w:numPr>
              <w:tabs>
                <w:tab w:val="left" w:pos="850"/>
              </w:tabs>
              <w:spacing w:line="259" w:lineRule="auto"/>
              <w:ind w:left="0" w:firstLine="567"/>
              <w:jc w:val="both"/>
              <w:rPr>
                <w:rFonts w:ascii="Times New Roman" w:hAnsi="Times New Roman" w:cs="Times New Roman"/>
                <w:sz w:val="24"/>
                <w:szCs w:val="24"/>
                <w:lang w:val="uk-UA"/>
              </w:rPr>
            </w:pPr>
            <w:r w:rsidRPr="00C64676">
              <w:rPr>
                <w:rFonts w:ascii="Times New Roman" w:hAnsi="Times New Roman" w:cs="Times New Roman"/>
                <w:sz w:val="24"/>
                <w:szCs w:val="24"/>
                <w:lang w:val="uk-UA"/>
              </w:rPr>
              <w:t>Національна комісія з цінних паперів та фондового ринку відмовляє у видачі ліцензії на провадження певного виду професійної діяльності на ринках капіталу та організованих товарних ринках, якщо:</w:t>
            </w:r>
          </w:p>
          <w:p w:rsidR="00DB55FD" w:rsidRPr="00C64676" w:rsidRDefault="00DB55FD" w:rsidP="00DB55FD">
            <w:pPr>
              <w:pStyle w:val="a3"/>
              <w:numPr>
                <w:ilvl w:val="0"/>
                <w:numId w:val="5"/>
              </w:numPr>
              <w:tabs>
                <w:tab w:val="left" w:pos="850"/>
              </w:tabs>
              <w:spacing w:line="259" w:lineRule="auto"/>
              <w:ind w:left="0" w:firstLine="567"/>
              <w:jc w:val="both"/>
              <w:rPr>
                <w:rFonts w:ascii="Times New Roman" w:hAnsi="Times New Roman" w:cs="Times New Roman"/>
                <w:sz w:val="24"/>
                <w:szCs w:val="24"/>
                <w:lang w:val="ru-RU"/>
              </w:rPr>
            </w:pPr>
            <w:r w:rsidRPr="00C64676">
              <w:rPr>
                <w:rFonts w:ascii="Times New Roman" w:hAnsi="Times New Roman" w:cs="Times New Roman"/>
                <w:sz w:val="24"/>
                <w:szCs w:val="24"/>
                <w:lang w:val="ru-RU"/>
              </w:rPr>
              <w:t>документи, подані для видачі ліцензії, містять неповну та/або взаємовиключну та/або недостовірну інформацію та/або не відповідають вимогам законодавства;</w:t>
            </w:r>
          </w:p>
          <w:p w:rsidR="00DB55FD" w:rsidRPr="00C64676" w:rsidRDefault="00DB55FD" w:rsidP="00DB55FD">
            <w:pPr>
              <w:pStyle w:val="a3"/>
              <w:numPr>
                <w:ilvl w:val="0"/>
                <w:numId w:val="5"/>
              </w:numPr>
              <w:tabs>
                <w:tab w:val="left" w:pos="850"/>
              </w:tabs>
              <w:spacing w:line="259" w:lineRule="auto"/>
              <w:ind w:left="0" w:firstLine="567"/>
              <w:jc w:val="both"/>
              <w:rPr>
                <w:rFonts w:ascii="Times New Roman" w:hAnsi="Times New Roman" w:cs="Times New Roman"/>
                <w:sz w:val="24"/>
                <w:szCs w:val="24"/>
                <w:lang w:val="ru-RU"/>
              </w:rPr>
            </w:pPr>
            <w:r w:rsidRPr="00C64676">
              <w:rPr>
                <w:rFonts w:ascii="Times New Roman" w:hAnsi="Times New Roman" w:cs="Times New Roman"/>
                <w:sz w:val="24"/>
                <w:szCs w:val="24"/>
                <w:lang w:val="ru-RU"/>
              </w:rPr>
              <w:t xml:space="preserve">ділова репутація хоча б однієї посадової особи юридичної особи, яка має намір провадити професійну </w:t>
            </w:r>
            <w:r w:rsidRPr="00C64676">
              <w:rPr>
                <w:rFonts w:ascii="Times New Roman" w:hAnsi="Times New Roman" w:cs="Times New Roman"/>
                <w:sz w:val="24"/>
                <w:szCs w:val="24"/>
                <w:lang w:val="ru-RU"/>
              </w:rPr>
              <w:lastRenderedPageBreak/>
              <w:t>діяльність на ринках капіталу та організованих товарних ринках, та/або керівників підрозділів, які входять до підсистем комплаєнсу, управління ризиками або внутрішнього аудиту(осіб, відповідальних за забезпечення виконання функцій комплаєнсу, управління ризиками, внутрішнього аудиту), та/або учасників (акціонерів) з істотною участю такої особи не відповідає вимогам, установленим Національною комісією з цінних паперів та фондового ринку;</w:t>
            </w:r>
          </w:p>
          <w:p w:rsidR="00DB55FD" w:rsidRPr="00C64676" w:rsidRDefault="00DB55FD" w:rsidP="00DB55FD">
            <w:pPr>
              <w:pStyle w:val="a3"/>
              <w:numPr>
                <w:ilvl w:val="0"/>
                <w:numId w:val="5"/>
              </w:numPr>
              <w:tabs>
                <w:tab w:val="left" w:pos="850"/>
              </w:tabs>
              <w:spacing w:line="259" w:lineRule="auto"/>
              <w:ind w:left="0" w:firstLine="567"/>
              <w:jc w:val="both"/>
              <w:rPr>
                <w:rFonts w:ascii="Times New Roman" w:hAnsi="Times New Roman" w:cs="Times New Roman"/>
                <w:sz w:val="24"/>
                <w:szCs w:val="24"/>
                <w:lang w:val="ru-RU"/>
              </w:rPr>
            </w:pPr>
            <w:r w:rsidRPr="00C64676">
              <w:rPr>
                <w:rFonts w:ascii="Times New Roman" w:hAnsi="Times New Roman" w:cs="Times New Roman"/>
                <w:sz w:val="24"/>
                <w:szCs w:val="24"/>
                <w:lang w:val="ru-RU"/>
              </w:rPr>
              <w:t>структура власності юридичної особи не відповідає вимогам закону та нормативно-правових актів Національної комісії з цінних паперів та фондового ринку;</w:t>
            </w:r>
          </w:p>
          <w:p w:rsidR="00DB55FD" w:rsidRPr="00201BBD" w:rsidRDefault="00DB55FD" w:rsidP="00DB55FD">
            <w:pPr>
              <w:pStyle w:val="a3"/>
              <w:numPr>
                <w:ilvl w:val="0"/>
                <w:numId w:val="5"/>
              </w:numPr>
              <w:tabs>
                <w:tab w:val="left" w:pos="850"/>
              </w:tabs>
              <w:spacing w:line="259" w:lineRule="auto"/>
              <w:ind w:left="0" w:firstLine="567"/>
              <w:jc w:val="both"/>
              <w:rPr>
                <w:rFonts w:ascii="Times New Roman" w:hAnsi="Times New Roman" w:cs="Times New Roman"/>
                <w:b/>
                <w:sz w:val="24"/>
                <w:szCs w:val="24"/>
                <w:lang w:val="ru-RU"/>
              </w:rPr>
            </w:pPr>
            <w:r w:rsidRPr="00201BBD">
              <w:rPr>
                <w:rFonts w:ascii="Times New Roman" w:hAnsi="Times New Roman" w:cs="Times New Roman"/>
                <w:b/>
                <w:sz w:val="24"/>
                <w:szCs w:val="24"/>
                <w:lang w:val="ru-RU"/>
              </w:rPr>
              <w:t xml:space="preserve">структура власності особи, яка має намір провадити професійну діяльність на ринках капіталу та організованих товарних ринках, та структура власності осіб, з якими вона пов’язана тісними зв’язками, перешкоджає здійсненню функцій Національної комісії з цінних паперів та фондового ринку. Структура власності є такою, що перешкоджає здійсненню функцій Національної комісії з цінних паперів та фондового ринку, якщо: </w:t>
            </w:r>
          </w:p>
          <w:p w:rsidR="00DB55FD" w:rsidRPr="00201BBD" w:rsidRDefault="00DB55FD" w:rsidP="00975321">
            <w:pPr>
              <w:rPr>
                <w:rFonts w:ascii="Times New Roman" w:hAnsi="Times New Roman" w:cs="Times New Roman"/>
                <w:b/>
                <w:sz w:val="24"/>
                <w:szCs w:val="24"/>
                <w:lang w:val="ru-RU"/>
              </w:rPr>
            </w:pPr>
            <w:r w:rsidRPr="00201BBD">
              <w:rPr>
                <w:rFonts w:ascii="Times New Roman" w:hAnsi="Times New Roman" w:cs="Times New Roman"/>
                <w:b/>
                <w:sz w:val="24"/>
                <w:szCs w:val="24"/>
                <w:lang w:val="ru-RU"/>
              </w:rPr>
              <w:t>а) така структура є непрозорою;</w:t>
            </w:r>
          </w:p>
          <w:p w:rsidR="00DB55FD" w:rsidRPr="00201BBD" w:rsidRDefault="00DB55FD" w:rsidP="00DB4B45">
            <w:pPr>
              <w:jc w:val="both"/>
              <w:rPr>
                <w:rFonts w:ascii="Times New Roman" w:hAnsi="Times New Roman" w:cs="Times New Roman"/>
                <w:b/>
                <w:sz w:val="24"/>
                <w:szCs w:val="24"/>
                <w:lang w:val="ru-RU"/>
              </w:rPr>
            </w:pPr>
            <w:r w:rsidRPr="00201BBD">
              <w:rPr>
                <w:rFonts w:ascii="Times New Roman" w:hAnsi="Times New Roman" w:cs="Times New Roman"/>
                <w:b/>
                <w:sz w:val="24"/>
                <w:szCs w:val="24"/>
                <w:lang w:val="ru-RU"/>
              </w:rPr>
              <w:t>б) така структура має транскордонний характер, і Національна комісія з цінних паперів та фондового ринку не має угод, що передбачають співробітництво і обмін інформацією з такими органами з метою забезпечення цілісності ринків капіталу та захисту інвесторів,</w:t>
            </w:r>
            <w:r w:rsidRPr="00201BBD" w:rsidDel="00A90B40">
              <w:rPr>
                <w:rFonts w:ascii="Times New Roman" w:hAnsi="Times New Roman" w:cs="Times New Roman"/>
                <w:b/>
                <w:sz w:val="24"/>
                <w:szCs w:val="24"/>
                <w:lang w:val="ru-RU"/>
              </w:rPr>
              <w:t xml:space="preserve"> </w:t>
            </w:r>
            <w:r w:rsidRPr="00201BBD">
              <w:rPr>
                <w:rFonts w:ascii="Times New Roman" w:hAnsi="Times New Roman" w:cs="Times New Roman"/>
                <w:b/>
                <w:sz w:val="24"/>
                <w:szCs w:val="24"/>
                <w:lang w:val="ru-RU"/>
              </w:rPr>
              <w:t>з органами влади, що здійснюють державне регулювання ринків капіталу та організованих товарних ринків у країнах, на території яких зареєстровані юридичні особи, що входять до структури власності юридичної особи, яка має намір провадити професійну діяльність на ринках капіталу та організованих товарних ринках, та до структури власності юридичних осіб, з якими вона пов’язана тісними зв’язками;</w:t>
            </w:r>
          </w:p>
          <w:p w:rsidR="00DB55FD" w:rsidRPr="00201BBD" w:rsidRDefault="00DB55FD" w:rsidP="00DB55FD">
            <w:pPr>
              <w:pStyle w:val="a3"/>
              <w:numPr>
                <w:ilvl w:val="0"/>
                <w:numId w:val="5"/>
              </w:numPr>
              <w:tabs>
                <w:tab w:val="left" w:pos="850"/>
              </w:tabs>
              <w:spacing w:line="259" w:lineRule="auto"/>
              <w:ind w:left="0" w:firstLine="567"/>
              <w:jc w:val="both"/>
              <w:rPr>
                <w:rFonts w:ascii="Times New Roman" w:hAnsi="Times New Roman" w:cs="Times New Roman"/>
                <w:b/>
                <w:sz w:val="24"/>
                <w:szCs w:val="24"/>
                <w:lang w:val="ru-RU"/>
              </w:rPr>
            </w:pPr>
            <w:r w:rsidRPr="00201BBD">
              <w:rPr>
                <w:rFonts w:ascii="Times New Roman" w:hAnsi="Times New Roman" w:cs="Times New Roman"/>
                <w:b/>
                <w:sz w:val="24"/>
                <w:szCs w:val="24"/>
                <w:lang w:val="ru-RU"/>
              </w:rPr>
              <w:t xml:space="preserve">юридична особа, яка має намір провадити професійну діяльність на ринках капіталу та </w:t>
            </w:r>
            <w:r w:rsidRPr="00201BBD">
              <w:rPr>
                <w:rFonts w:ascii="Times New Roman" w:hAnsi="Times New Roman" w:cs="Times New Roman"/>
                <w:b/>
                <w:sz w:val="24"/>
                <w:szCs w:val="24"/>
                <w:lang w:val="ru-RU"/>
              </w:rPr>
              <w:lastRenderedPageBreak/>
              <w:t>організованих товарних ринках, пов’язана тісними зв’язками з юридичними особами, діяльність яких може перешкоджати Національній комісії з цінних паперів та фондового ринку проводити ефективну оцінку відповідності акціонерів (учасників) з істотною участю в юридичній особі, яка має намір провадити професійну діяльність на ринках капіталу та організованих товарних ринках, вимогам законодавства, або оцінку впливу юридичних осіб, з якими юридична особа, яка має намір провадити професійну діяльність на ринках капіталу та організованих товарних ринках, пов’язана тісними зв’язками, на діяльність такої юридичної особи;</w:t>
            </w:r>
          </w:p>
          <w:p w:rsidR="00DB55FD" w:rsidRPr="00DB55FD" w:rsidRDefault="00DB55FD" w:rsidP="00DB55FD">
            <w:pPr>
              <w:pStyle w:val="a3"/>
              <w:numPr>
                <w:ilvl w:val="0"/>
                <w:numId w:val="5"/>
              </w:numPr>
              <w:tabs>
                <w:tab w:val="left" w:pos="850"/>
              </w:tabs>
              <w:spacing w:line="259" w:lineRule="auto"/>
              <w:ind w:left="0" w:firstLine="567"/>
              <w:jc w:val="both"/>
              <w:rPr>
                <w:rFonts w:ascii="Times New Roman" w:hAnsi="Times New Roman" w:cs="Times New Roman"/>
                <w:sz w:val="24"/>
                <w:szCs w:val="24"/>
                <w:lang w:val="ru-RU"/>
              </w:rPr>
            </w:pPr>
            <w:r w:rsidRPr="00DB55FD">
              <w:rPr>
                <w:rFonts w:ascii="Times New Roman" w:hAnsi="Times New Roman" w:cs="Times New Roman"/>
                <w:sz w:val="24"/>
                <w:szCs w:val="24"/>
                <w:lang w:val="ru-RU"/>
              </w:rPr>
              <w:t>організаційна структура, спеціалісти, необхідні для провадження професійної діяльності на ринках капіталу та організованих товарних ринках, або обладнання, комп’ютерна техніка, програмне забезпечення, приміщення такої юридичної особи не відповідають вимогам, установленим Національною комісією з цінних паперів та фондового ринку</w:t>
            </w:r>
          </w:p>
          <w:p w:rsidR="00DB55FD" w:rsidRPr="00C64676" w:rsidRDefault="00DB55FD" w:rsidP="00DB55FD">
            <w:pPr>
              <w:pStyle w:val="a3"/>
              <w:numPr>
                <w:ilvl w:val="0"/>
                <w:numId w:val="5"/>
              </w:numPr>
              <w:tabs>
                <w:tab w:val="left" w:pos="850"/>
              </w:tabs>
              <w:spacing w:line="259" w:lineRule="auto"/>
              <w:ind w:left="0" w:firstLine="567"/>
              <w:jc w:val="both"/>
              <w:rPr>
                <w:rFonts w:ascii="Times New Roman" w:hAnsi="Times New Roman" w:cs="Times New Roman"/>
                <w:sz w:val="24"/>
                <w:szCs w:val="24"/>
                <w:lang w:val="ru-RU"/>
              </w:rPr>
            </w:pPr>
            <w:r w:rsidRPr="00C64676">
              <w:rPr>
                <w:rFonts w:ascii="Times New Roman" w:hAnsi="Times New Roman" w:cs="Times New Roman"/>
                <w:sz w:val="24"/>
                <w:szCs w:val="24"/>
                <w:lang w:val="ru-RU"/>
              </w:rPr>
              <w:t>початковий капітал юридичної особи, яка має намір провадити професійну діяльність на ринках капіталу та організованих товарних ринках, не відповідає вимогам, встановленим законодавством.</w:t>
            </w:r>
          </w:p>
          <w:p w:rsidR="00DB55FD" w:rsidRPr="0021318C" w:rsidRDefault="00DB55FD" w:rsidP="00DB55FD">
            <w:pPr>
              <w:pStyle w:val="a3"/>
              <w:numPr>
                <w:ilvl w:val="0"/>
                <w:numId w:val="4"/>
              </w:numPr>
              <w:tabs>
                <w:tab w:val="left" w:pos="850"/>
              </w:tabs>
              <w:spacing w:line="259" w:lineRule="auto"/>
              <w:ind w:left="0" w:firstLine="567"/>
              <w:jc w:val="both"/>
              <w:rPr>
                <w:rFonts w:ascii="Times New Roman" w:hAnsi="Times New Roman" w:cs="Times New Roman"/>
                <w:b/>
                <w:sz w:val="24"/>
                <w:szCs w:val="24"/>
                <w:lang w:val="ru-RU"/>
              </w:rPr>
            </w:pPr>
            <w:r w:rsidRPr="0021318C">
              <w:rPr>
                <w:rFonts w:ascii="Times New Roman" w:hAnsi="Times New Roman" w:cs="Times New Roman"/>
                <w:b/>
                <w:sz w:val="24"/>
                <w:szCs w:val="24"/>
                <w:lang w:val="ru-RU"/>
              </w:rPr>
              <w:t xml:space="preserve">Національна комісія з цінних паперів та фондового ринку відмовляє </w:t>
            </w:r>
            <w:proofErr w:type="gramStart"/>
            <w:r w:rsidRPr="0021318C">
              <w:rPr>
                <w:rFonts w:ascii="Times New Roman" w:hAnsi="Times New Roman" w:cs="Times New Roman"/>
                <w:b/>
                <w:sz w:val="24"/>
                <w:szCs w:val="24"/>
                <w:lang w:val="ru-RU"/>
              </w:rPr>
              <w:t>у  видачі</w:t>
            </w:r>
            <w:proofErr w:type="gramEnd"/>
            <w:r w:rsidRPr="0021318C">
              <w:rPr>
                <w:rFonts w:ascii="Times New Roman" w:hAnsi="Times New Roman" w:cs="Times New Roman"/>
                <w:b/>
                <w:sz w:val="24"/>
                <w:szCs w:val="24"/>
                <w:lang w:val="ru-RU"/>
              </w:rPr>
              <w:t xml:space="preserve"> ліцензії на провадження певного виду професійної діяльності на ринках капіталу та організованих товарних ринках за умови що є достатньо підстав вважати, що заявник не відповідає всім вимогам встановленим ліцензійними умовами провадження відповідного виду професійної діяльності на ринках капіталу та організованих товарних ринках. </w:t>
            </w:r>
          </w:p>
          <w:p w:rsidR="00DB55FD" w:rsidRPr="00C64676" w:rsidRDefault="00DB55FD" w:rsidP="00975321">
            <w:pPr>
              <w:jc w:val="both"/>
              <w:rPr>
                <w:rFonts w:ascii="Times New Roman" w:hAnsi="Times New Roman" w:cs="Times New Roman"/>
                <w:sz w:val="24"/>
                <w:szCs w:val="24"/>
                <w:lang w:val="ru-RU"/>
              </w:rPr>
            </w:pPr>
          </w:p>
        </w:tc>
        <w:tc>
          <w:tcPr>
            <w:tcW w:w="6931" w:type="dxa"/>
          </w:tcPr>
          <w:p w:rsidR="00DB55FD" w:rsidRPr="00401525" w:rsidRDefault="00DB55FD" w:rsidP="00975321">
            <w:pPr>
              <w:keepNext/>
              <w:keepLines/>
              <w:tabs>
                <w:tab w:val="left" w:pos="1843"/>
              </w:tabs>
              <w:jc w:val="both"/>
              <w:outlineLvl w:val="0"/>
              <w:rPr>
                <w:rFonts w:ascii="Times New Roman" w:hAnsi="Times New Roman" w:cs="Times New Roman"/>
                <w:sz w:val="24"/>
                <w:szCs w:val="24"/>
                <w:lang w:val="uk-UA"/>
              </w:rPr>
            </w:pPr>
            <w:r w:rsidRPr="00401525">
              <w:rPr>
                <w:rFonts w:ascii="Times New Roman" w:hAnsi="Times New Roman" w:cs="Times New Roman"/>
                <w:sz w:val="24"/>
                <w:szCs w:val="24"/>
                <w:lang w:val="uk-UA"/>
              </w:rPr>
              <w:lastRenderedPageBreak/>
              <w:t>Стаття 68. Підстави для відмови у видачі ліцензії на провадження певного виду професійної діяльності на ринках капіталу та організованих товарних ринках</w:t>
            </w:r>
          </w:p>
          <w:p w:rsidR="00DB55FD" w:rsidRPr="00DB4B45" w:rsidRDefault="00DB4B45" w:rsidP="00DB4B45">
            <w:pPr>
              <w:tabs>
                <w:tab w:val="left" w:pos="660"/>
              </w:tabs>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00FA08D9">
              <w:rPr>
                <w:rFonts w:ascii="Times New Roman" w:hAnsi="Times New Roman" w:cs="Times New Roman"/>
                <w:sz w:val="24"/>
                <w:szCs w:val="24"/>
                <w:lang w:val="uk-UA"/>
              </w:rPr>
              <w:t>1.</w:t>
            </w:r>
            <w:r>
              <w:rPr>
                <w:rFonts w:ascii="Times New Roman" w:hAnsi="Times New Roman" w:cs="Times New Roman"/>
                <w:sz w:val="24"/>
                <w:szCs w:val="24"/>
                <w:lang w:val="uk-UA"/>
              </w:rPr>
              <w:t xml:space="preserve">  </w:t>
            </w:r>
            <w:r w:rsidR="00DB55FD" w:rsidRPr="00DB4B45">
              <w:rPr>
                <w:rFonts w:ascii="Times New Roman" w:hAnsi="Times New Roman" w:cs="Times New Roman"/>
                <w:sz w:val="24"/>
                <w:szCs w:val="24"/>
                <w:lang w:val="uk-UA"/>
              </w:rPr>
              <w:t>Національна комісія з цінних паперів та фондового ринку відмовляє у видачі ліцензії на провадження певного виду професійної діяльності на ринках капіталу та організованих товарних ринках, якщо:</w:t>
            </w:r>
          </w:p>
          <w:p w:rsidR="00DB55FD" w:rsidRDefault="00DB55FD" w:rsidP="00DB4B45">
            <w:pPr>
              <w:pStyle w:val="a3"/>
              <w:numPr>
                <w:ilvl w:val="0"/>
                <w:numId w:val="19"/>
              </w:numPr>
              <w:tabs>
                <w:tab w:val="left" w:pos="622"/>
              </w:tabs>
              <w:spacing w:line="240" w:lineRule="auto"/>
              <w:ind w:left="55" w:firstLine="545"/>
              <w:jc w:val="both"/>
              <w:rPr>
                <w:rFonts w:ascii="Times New Roman" w:hAnsi="Times New Roman" w:cs="Times New Roman"/>
                <w:sz w:val="24"/>
                <w:szCs w:val="24"/>
                <w:lang w:val="uk-UA"/>
              </w:rPr>
            </w:pPr>
            <w:r w:rsidRPr="00DB4B45">
              <w:rPr>
                <w:rFonts w:ascii="Times New Roman" w:hAnsi="Times New Roman" w:cs="Times New Roman"/>
                <w:sz w:val="24"/>
                <w:szCs w:val="24"/>
                <w:lang w:val="uk-UA"/>
              </w:rPr>
              <w:t>документи, подані для видачі ліцензії, містять неповну та/або взаємовиключну та/або недостовірну інформацію та/або не відповідають вимогам законодавства;</w:t>
            </w:r>
          </w:p>
          <w:p w:rsidR="00201BBD" w:rsidRDefault="00201BBD" w:rsidP="00201BBD">
            <w:pPr>
              <w:pStyle w:val="a3"/>
              <w:tabs>
                <w:tab w:val="left" w:pos="622"/>
              </w:tabs>
              <w:spacing w:line="240" w:lineRule="auto"/>
              <w:ind w:left="600"/>
              <w:jc w:val="both"/>
              <w:rPr>
                <w:rFonts w:ascii="Times New Roman" w:hAnsi="Times New Roman" w:cs="Times New Roman"/>
                <w:sz w:val="24"/>
                <w:szCs w:val="24"/>
                <w:lang w:val="uk-UA"/>
              </w:rPr>
            </w:pPr>
          </w:p>
          <w:p w:rsidR="00DB55FD" w:rsidRPr="00DB4B45" w:rsidRDefault="00DB55FD" w:rsidP="00DB4B45">
            <w:pPr>
              <w:pStyle w:val="a3"/>
              <w:numPr>
                <w:ilvl w:val="0"/>
                <w:numId w:val="19"/>
              </w:numPr>
              <w:tabs>
                <w:tab w:val="left" w:pos="622"/>
              </w:tabs>
              <w:spacing w:line="240" w:lineRule="auto"/>
              <w:ind w:left="55" w:firstLine="425"/>
              <w:jc w:val="both"/>
              <w:rPr>
                <w:rFonts w:ascii="Times New Roman" w:hAnsi="Times New Roman" w:cs="Times New Roman"/>
                <w:sz w:val="24"/>
                <w:szCs w:val="24"/>
                <w:lang w:val="uk-UA"/>
              </w:rPr>
            </w:pPr>
            <w:r w:rsidRPr="00DB4B45">
              <w:rPr>
                <w:rFonts w:ascii="Times New Roman" w:hAnsi="Times New Roman" w:cs="Times New Roman"/>
                <w:sz w:val="24"/>
                <w:szCs w:val="24"/>
                <w:lang w:val="uk-UA"/>
              </w:rPr>
              <w:t xml:space="preserve">ділова репутація хоча б однієї посадової особи юридичної особи, яка має намір провадити професійну діяльність на ринках </w:t>
            </w:r>
            <w:r w:rsidRPr="00DB4B45">
              <w:rPr>
                <w:rFonts w:ascii="Times New Roman" w:hAnsi="Times New Roman" w:cs="Times New Roman"/>
                <w:sz w:val="24"/>
                <w:szCs w:val="24"/>
                <w:lang w:val="uk-UA"/>
              </w:rPr>
              <w:lastRenderedPageBreak/>
              <w:t>капіталу та організованих товарних ринках, та/або керівників підрозділів, які входять до підсистем комплаєнсу, управління ризиками або внутрішнього аудиту(осіб, відповідальних за забезпечення виконання функцій комплаєнсу, управління ризиками, внутрішнього аудиту), та/або учасників (акціонерів) з істотною участю такої особи не відповідає вимогам, установленим Національною комісією з цінних паперів та фондового ринку;</w:t>
            </w:r>
          </w:p>
          <w:p w:rsidR="00DB55FD" w:rsidRDefault="00DB55FD" w:rsidP="00DB4B45">
            <w:pPr>
              <w:numPr>
                <w:ilvl w:val="0"/>
                <w:numId w:val="19"/>
              </w:numPr>
              <w:tabs>
                <w:tab w:val="left" w:pos="850"/>
              </w:tabs>
              <w:ind w:left="0" w:firstLine="567"/>
              <w:contextualSpacing/>
              <w:jc w:val="both"/>
              <w:rPr>
                <w:rFonts w:ascii="Times New Roman" w:hAnsi="Times New Roman" w:cs="Times New Roman"/>
                <w:sz w:val="24"/>
                <w:szCs w:val="24"/>
                <w:lang w:val="uk-UA"/>
              </w:rPr>
            </w:pPr>
            <w:r w:rsidRPr="00401525">
              <w:rPr>
                <w:rFonts w:ascii="Times New Roman" w:hAnsi="Times New Roman" w:cs="Times New Roman"/>
                <w:sz w:val="24"/>
                <w:szCs w:val="24"/>
                <w:lang w:val="uk-UA"/>
              </w:rPr>
              <w:t>структура власності юридичної особи не відповідає вимогам закону та нормативно-правових актів Національної комісії з цінних паперів та фондового ринку;</w:t>
            </w:r>
          </w:p>
          <w:p w:rsidR="00201BBD" w:rsidRDefault="00201BBD" w:rsidP="00201BBD">
            <w:pPr>
              <w:tabs>
                <w:tab w:val="left" w:pos="850"/>
              </w:tabs>
              <w:contextualSpacing/>
              <w:jc w:val="both"/>
              <w:rPr>
                <w:rFonts w:ascii="Times New Roman" w:hAnsi="Times New Roman" w:cs="Times New Roman"/>
                <w:sz w:val="24"/>
                <w:szCs w:val="24"/>
                <w:lang w:val="uk-UA"/>
              </w:rPr>
            </w:pPr>
          </w:p>
          <w:p w:rsidR="00201BBD" w:rsidRDefault="00201BBD" w:rsidP="00201BBD">
            <w:pPr>
              <w:tabs>
                <w:tab w:val="left" w:pos="850"/>
              </w:tabs>
              <w:contextualSpacing/>
              <w:jc w:val="both"/>
              <w:rPr>
                <w:rFonts w:ascii="Times New Roman" w:hAnsi="Times New Roman" w:cs="Times New Roman"/>
                <w:sz w:val="24"/>
                <w:szCs w:val="24"/>
                <w:lang w:val="uk-UA"/>
              </w:rPr>
            </w:pPr>
          </w:p>
          <w:p w:rsidR="00201BBD" w:rsidRDefault="00201BBD" w:rsidP="00201BBD">
            <w:pPr>
              <w:tabs>
                <w:tab w:val="left" w:pos="850"/>
              </w:tabs>
              <w:contextualSpacing/>
              <w:jc w:val="both"/>
              <w:rPr>
                <w:rFonts w:ascii="Times New Roman" w:hAnsi="Times New Roman" w:cs="Times New Roman"/>
                <w:sz w:val="24"/>
                <w:szCs w:val="24"/>
                <w:lang w:val="uk-UA"/>
              </w:rPr>
            </w:pPr>
          </w:p>
          <w:p w:rsidR="00201BBD" w:rsidRDefault="00201BBD" w:rsidP="00201BBD">
            <w:pPr>
              <w:tabs>
                <w:tab w:val="left" w:pos="850"/>
              </w:tabs>
              <w:contextualSpacing/>
              <w:jc w:val="both"/>
              <w:rPr>
                <w:rFonts w:ascii="Times New Roman" w:hAnsi="Times New Roman" w:cs="Times New Roman"/>
                <w:sz w:val="24"/>
                <w:szCs w:val="24"/>
                <w:lang w:val="uk-UA"/>
              </w:rPr>
            </w:pPr>
          </w:p>
          <w:p w:rsidR="00201BBD" w:rsidRDefault="00201BBD" w:rsidP="00201BBD">
            <w:pPr>
              <w:tabs>
                <w:tab w:val="left" w:pos="850"/>
              </w:tabs>
              <w:contextualSpacing/>
              <w:jc w:val="both"/>
              <w:rPr>
                <w:rFonts w:ascii="Times New Roman" w:hAnsi="Times New Roman" w:cs="Times New Roman"/>
                <w:sz w:val="24"/>
                <w:szCs w:val="24"/>
                <w:lang w:val="uk-UA"/>
              </w:rPr>
            </w:pPr>
          </w:p>
          <w:p w:rsidR="00201BBD" w:rsidRDefault="00201BBD" w:rsidP="00201BBD">
            <w:pPr>
              <w:tabs>
                <w:tab w:val="left" w:pos="850"/>
              </w:tabs>
              <w:contextualSpacing/>
              <w:jc w:val="both"/>
              <w:rPr>
                <w:rFonts w:ascii="Times New Roman" w:hAnsi="Times New Roman" w:cs="Times New Roman"/>
                <w:sz w:val="24"/>
                <w:szCs w:val="24"/>
                <w:lang w:val="uk-UA"/>
              </w:rPr>
            </w:pPr>
          </w:p>
          <w:p w:rsidR="00201BBD" w:rsidRDefault="00201BBD" w:rsidP="00201BBD">
            <w:pPr>
              <w:tabs>
                <w:tab w:val="left" w:pos="850"/>
              </w:tabs>
              <w:contextualSpacing/>
              <w:jc w:val="both"/>
              <w:rPr>
                <w:rFonts w:ascii="Times New Roman" w:hAnsi="Times New Roman" w:cs="Times New Roman"/>
                <w:sz w:val="24"/>
                <w:szCs w:val="24"/>
                <w:lang w:val="uk-UA"/>
              </w:rPr>
            </w:pPr>
          </w:p>
          <w:p w:rsidR="00201BBD" w:rsidRDefault="00201BBD" w:rsidP="00201BBD">
            <w:pPr>
              <w:tabs>
                <w:tab w:val="left" w:pos="850"/>
              </w:tabs>
              <w:contextualSpacing/>
              <w:jc w:val="both"/>
              <w:rPr>
                <w:rFonts w:ascii="Times New Roman" w:hAnsi="Times New Roman" w:cs="Times New Roman"/>
                <w:sz w:val="24"/>
                <w:szCs w:val="24"/>
                <w:lang w:val="uk-UA"/>
              </w:rPr>
            </w:pPr>
          </w:p>
          <w:p w:rsidR="00201BBD" w:rsidRDefault="00201BBD" w:rsidP="00201BBD">
            <w:pPr>
              <w:tabs>
                <w:tab w:val="left" w:pos="850"/>
              </w:tabs>
              <w:contextualSpacing/>
              <w:jc w:val="both"/>
              <w:rPr>
                <w:rFonts w:ascii="Times New Roman" w:hAnsi="Times New Roman" w:cs="Times New Roman"/>
                <w:sz w:val="24"/>
                <w:szCs w:val="24"/>
                <w:lang w:val="uk-UA"/>
              </w:rPr>
            </w:pPr>
          </w:p>
          <w:p w:rsidR="00201BBD" w:rsidRDefault="00201BBD" w:rsidP="00201BBD">
            <w:pPr>
              <w:tabs>
                <w:tab w:val="left" w:pos="850"/>
              </w:tabs>
              <w:contextualSpacing/>
              <w:jc w:val="both"/>
              <w:rPr>
                <w:rFonts w:ascii="Times New Roman" w:hAnsi="Times New Roman" w:cs="Times New Roman"/>
                <w:sz w:val="24"/>
                <w:szCs w:val="24"/>
                <w:lang w:val="uk-UA"/>
              </w:rPr>
            </w:pPr>
          </w:p>
          <w:p w:rsidR="00201BBD" w:rsidRDefault="00201BBD" w:rsidP="00201BBD">
            <w:pPr>
              <w:tabs>
                <w:tab w:val="left" w:pos="850"/>
              </w:tabs>
              <w:contextualSpacing/>
              <w:jc w:val="both"/>
              <w:rPr>
                <w:rFonts w:ascii="Times New Roman" w:hAnsi="Times New Roman" w:cs="Times New Roman"/>
                <w:sz w:val="24"/>
                <w:szCs w:val="24"/>
                <w:lang w:val="uk-UA"/>
              </w:rPr>
            </w:pPr>
          </w:p>
          <w:p w:rsidR="00201BBD" w:rsidRDefault="00201BBD" w:rsidP="00201BBD">
            <w:pPr>
              <w:tabs>
                <w:tab w:val="left" w:pos="850"/>
              </w:tabs>
              <w:contextualSpacing/>
              <w:jc w:val="both"/>
              <w:rPr>
                <w:rFonts w:ascii="Times New Roman" w:hAnsi="Times New Roman" w:cs="Times New Roman"/>
                <w:sz w:val="24"/>
                <w:szCs w:val="24"/>
                <w:lang w:val="uk-UA"/>
              </w:rPr>
            </w:pPr>
          </w:p>
          <w:p w:rsidR="00201BBD" w:rsidRDefault="00201BBD" w:rsidP="00201BBD">
            <w:pPr>
              <w:tabs>
                <w:tab w:val="left" w:pos="850"/>
              </w:tabs>
              <w:contextualSpacing/>
              <w:jc w:val="both"/>
              <w:rPr>
                <w:rFonts w:ascii="Times New Roman" w:hAnsi="Times New Roman" w:cs="Times New Roman"/>
                <w:sz w:val="24"/>
                <w:szCs w:val="24"/>
                <w:lang w:val="uk-UA"/>
              </w:rPr>
            </w:pPr>
          </w:p>
          <w:p w:rsidR="00201BBD" w:rsidRDefault="00201BBD" w:rsidP="00201BBD">
            <w:pPr>
              <w:tabs>
                <w:tab w:val="left" w:pos="850"/>
              </w:tabs>
              <w:contextualSpacing/>
              <w:jc w:val="both"/>
              <w:rPr>
                <w:rFonts w:ascii="Times New Roman" w:hAnsi="Times New Roman" w:cs="Times New Roman"/>
                <w:sz w:val="24"/>
                <w:szCs w:val="24"/>
                <w:lang w:val="uk-UA"/>
              </w:rPr>
            </w:pPr>
          </w:p>
          <w:p w:rsidR="00201BBD" w:rsidRDefault="00201BBD" w:rsidP="00201BBD">
            <w:pPr>
              <w:tabs>
                <w:tab w:val="left" w:pos="850"/>
              </w:tabs>
              <w:contextualSpacing/>
              <w:jc w:val="both"/>
              <w:rPr>
                <w:rFonts w:ascii="Times New Roman" w:hAnsi="Times New Roman" w:cs="Times New Roman"/>
                <w:sz w:val="24"/>
                <w:szCs w:val="24"/>
                <w:lang w:val="uk-UA"/>
              </w:rPr>
            </w:pPr>
          </w:p>
          <w:p w:rsidR="00201BBD" w:rsidRDefault="00201BBD" w:rsidP="00201BBD">
            <w:pPr>
              <w:tabs>
                <w:tab w:val="left" w:pos="850"/>
              </w:tabs>
              <w:contextualSpacing/>
              <w:jc w:val="both"/>
              <w:rPr>
                <w:rFonts w:ascii="Times New Roman" w:hAnsi="Times New Roman" w:cs="Times New Roman"/>
                <w:sz w:val="24"/>
                <w:szCs w:val="24"/>
                <w:lang w:val="uk-UA"/>
              </w:rPr>
            </w:pPr>
          </w:p>
          <w:p w:rsidR="00201BBD" w:rsidRDefault="00201BBD" w:rsidP="00201BBD">
            <w:pPr>
              <w:tabs>
                <w:tab w:val="left" w:pos="850"/>
              </w:tabs>
              <w:contextualSpacing/>
              <w:jc w:val="both"/>
              <w:rPr>
                <w:rFonts w:ascii="Times New Roman" w:hAnsi="Times New Roman" w:cs="Times New Roman"/>
                <w:sz w:val="24"/>
                <w:szCs w:val="24"/>
                <w:lang w:val="uk-UA"/>
              </w:rPr>
            </w:pPr>
          </w:p>
          <w:p w:rsidR="00201BBD" w:rsidRDefault="00201BBD" w:rsidP="00201BBD">
            <w:pPr>
              <w:tabs>
                <w:tab w:val="left" w:pos="850"/>
              </w:tabs>
              <w:contextualSpacing/>
              <w:jc w:val="both"/>
              <w:rPr>
                <w:rFonts w:ascii="Times New Roman" w:hAnsi="Times New Roman" w:cs="Times New Roman"/>
                <w:sz w:val="24"/>
                <w:szCs w:val="24"/>
                <w:lang w:val="uk-UA"/>
              </w:rPr>
            </w:pPr>
          </w:p>
          <w:p w:rsidR="00201BBD" w:rsidRDefault="00201BBD" w:rsidP="00201BBD">
            <w:pPr>
              <w:tabs>
                <w:tab w:val="left" w:pos="850"/>
              </w:tabs>
              <w:contextualSpacing/>
              <w:jc w:val="both"/>
              <w:rPr>
                <w:rFonts w:ascii="Times New Roman" w:hAnsi="Times New Roman" w:cs="Times New Roman"/>
                <w:sz w:val="24"/>
                <w:szCs w:val="24"/>
                <w:lang w:val="uk-UA"/>
              </w:rPr>
            </w:pPr>
          </w:p>
          <w:p w:rsidR="00201BBD" w:rsidRDefault="00201BBD" w:rsidP="00201BBD">
            <w:pPr>
              <w:tabs>
                <w:tab w:val="left" w:pos="850"/>
              </w:tabs>
              <w:contextualSpacing/>
              <w:jc w:val="both"/>
              <w:rPr>
                <w:rFonts w:ascii="Times New Roman" w:hAnsi="Times New Roman" w:cs="Times New Roman"/>
                <w:sz w:val="24"/>
                <w:szCs w:val="24"/>
                <w:lang w:val="uk-UA"/>
              </w:rPr>
            </w:pPr>
          </w:p>
          <w:p w:rsidR="00201BBD" w:rsidRDefault="00201BBD" w:rsidP="00201BBD">
            <w:pPr>
              <w:tabs>
                <w:tab w:val="left" w:pos="850"/>
              </w:tabs>
              <w:contextualSpacing/>
              <w:jc w:val="both"/>
              <w:rPr>
                <w:rFonts w:ascii="Times New Roman" w:hAnsi="Times New Roman" w:cs="Times New Roman"/>
                <w:sz w:val="24"/>
                <w:szCs w:val="24"/>
                <w:lang w:val="uk-UA"/>
              </w:rPr>
            </w:pPr>
          </w:p>
          <w:p w:rsidR="00201BBD" w:rsidRDefault="00201BBD" w:rsidP="00201BBD">
            <w:pPr>
              <w:tabs>
                <w:tab w:val="left" w:pos="850"/>
              </w:tabs>
              <w:contextualSpacing/>
              <w:jc w:val="both"/>
              <w:rPr>
                <w:rFonts w:ascii="Times New Roman" w:hAnsi="Times New Roman" w:cs="Times New Roman"/>
                <w:sz w:val="24"/>
                <w:szCs w:val="24"/>
                <w:lang w:val="uk-UA"/>
              </w:rPr>
            </w:pPr>
          </w:p>
          <w:p w:rsidR="00201BBD" w:rsidRDefault="00201BBD" w:rsidP="00201BBD">
            <w:pPr>
              <w:tabs>
                <w:tab w:val="left" w:pos="850"/>
              </w:tabs>
              <w:contextualSpacing/>
              <w:jc w:val="both"/>
              <w:rPr>
                <w:rFonts w:ascii="Times New Roman" w:hAnsi="Times New Roman" w:cs="Times New Roman"/>
                <w:sz w:val="24"/>
                <w:szCs w:val="24"/>
                <w:lang w:val="uk-UA"/>
              </w:rPr>
            </w:pPr>
          </w:p>
          <w:p w:rsidR="00201BBD" w:rsidRDefault="00201BBD" w:rsidP="00201BBD">
            <w:pPr>
              <w:tabs>
                <w:tab w:val="left" w:pos="850"/>
              </w:tabs>
              <w:contextualSpacing/>
              <w:jc w:val="both"/>
              <w:rPr>
                <w:rFonts w:ascii="Times New Roman" w:hAnsi="Times New Roman" w:cs="Times New Roman"/>
                <w:sz w:val="24"/>
                <w:szCs w:val="24"/>
                <w:lang w:val="uk-UA"/>
              </w:rPr>
            </w:pPr>
          </w:p>
          <w:p w:rsidR="00201BBD" w:rsidRDefault="00201BBD" w:rsidP="00201BBD">
            <w:pPr>
              <w:tabs>
                <w:tab w:val="left" w:pos="850"/>
              </w:tabs>
              <w:contextualSpacing/>
              <w:jc w:val="both"/>
              <w:rPr>
                <w:rFonts w:ascii="Times New Roman" w:hAnsi="Times New Roman" w:cs="Times New Roman"/>
                <w:sz w:val="24"/>
                <w:szCs w:val="24"/>
                <w:lang w:val="uk-UA"/>
              </w:rPr>
            </w:pPr>
          </w:p>
          <w:p w:rsidR="00201BBD" w:rsidRDefault="00201BBD" w:rsidP="00201BBD">
            <w:pPr>
              <w:tabs>
                <w:tab w:val="left" w:pos="850"/>
              </w:tabs>
              <w:contextualSpacing/>
              <w:jc w:val="both"/>
              <w:rPr>
                <w:rFonts w:ascii="Times New Roman" w:hAnsi="Times New Roman" w:cs="Times New Roman"/>
                <w:sz w:val="24"/>
                <w:szCs w:val="24"/>
                <w:lang w:val="uk-UA"/>
              </w:rPr>
            </w:pPr>
          </w:p>
          <w:p w:rsidR="00201BBD" w:rsidRDefault="00201BBD" w:rsidP="00201BBD">
            <w:pPr>
              <w:tabs>
                <w:tab w:val="left" w:pos="850"/>
              </w:tabs>
              <w:contextualSpacing/>
              <w:jc w:val="both"/>
              <w:rPr>
                <w:rFonts w:ascii="Times New Roman" w:hAnsi="Times New Roman" w:cs="Times New Roman"/>
                <w:sz w:val="24"/>
                <w:szCs w:val="24"/>
                <w:lang w:val="uk-UA"/>
              </w:rPr>
            </w:pPr>
          </w:p>
          <w:p w:rsidR="00201BBD" w:rsidRDefault="00201BBD" w:rsidP="00201BBD">
            <w:pPr>
              <w:tabs>
                <w:tab w:val="left" w:pos="850"/>
              </w:tabs>
              <w:contextualSpacing/>
              <w:jc w:val="both"/>
              <w:rPr>
                <w:rFonts w:ascii="Times New Roman" w:hAnsi="Times New Roman" w:cs="Times New Roman"/>
                <w:sz w:val="24"/>
                <w:szCs w:val="24"/>
                <w:lang w:val="uk-UA"/>
              </w:rPr>
            </w:pPr>
          </w:p>
          <w:p w:rsidR="00201BBD" w:rsidRDefault="00201BBD" w:rsidP="00201BBD">
            <w:pPr>
              <w:tabs>
                <w:tab w:val="left" w:pos="850"/>
              </w:tabs>
              <w:contextualSpacing/>
              <w:jc w:val="both"/>
              <w:rPr>
                <w:rFonts w:ascii="Times New Roman" w:hAnsi="Times New Roman" w:cs="Times New Roman"/>
                <w:sz w:val="24"/>
                <w:szCs w:val="24"/>
                <w:lang w:val="uk-UA"/>
              </w:rPr>
            </w:pPr>
          </w:p>
          <w:p w:rsidR="00201BBD" w:rsidRDefault="00201BBD" w:rsidP="00201BBD">
            <w:pPr>
              <w:tabs>
                <w:tab w:val="left" w:pos="850"/>
              </w:tabs>
              <w:contextualSpacing/>
              <w:jc w:val="both"/>
              <w:rPr>
                <w:rFonts w:ascii="Times New Roman" w:hAnsi="Times New Roman" w:cs="Times New Roman"/>
                <w:sz w:val="24"/>
                <w:szCs w:val="24"/>
                <w:lang w:val="uk-UA"/>
              </w:rPr>
            </w:pPr>
          </w:p>
          <w:p w:rsidR="00201BBD" w:rsidRDefault="00201BBD" w:rsidP="00201BBD">
            <w:pPr>
              <w:tabs>
                <w:tab w:val="left" w:pos="850"/>
              </w:tabs>
              <w:contextualSpacing/>
              <w:jc w:val="both"/>
              <w:rPr>
                <w:rFonts w:ascii="Times New Roman" w:hAnsi="Times New Roman" w:cs="Times New Roman"/>
                <w:sz w:val="24"/>
                <w:szCs w:val="24"/>
                <w:lang w:val="uk-UA"/>
              </w:rPr>
            </w:pPr>
          </w:p>
          <w:p w:rsidR="00201BBD" w:rsidRDefault="00201BBD" w:rsidP="00201BBD">
            <w:pPr>
              <w:tabs>
                <w:tab w:val="left" w:pos="850"/>
              </w:tabs>
              <w:contextualSpacing/>
              <w:jc w:val="both"/>
              <w:rPr>
                <w:rFonts w:ascii="Times New Roman" w:hAnsi="Times New Roman" w:cs="Times New Roman"/>
                <w:sz w:val="24"/>
                <w:szCs w:val="24"/>
                <w:lang w:val="uk-UA"/>
              </w:rPr>
            </w:pPr>
          </w:p>
          <w:p w:rsidR="00201BBD" w:rsidRDefault="00201BBD" w:rsidP="00201BBD">
            <w:pPr>
              <w:tabs>
                <w:tab w:val="left" w:pos="850"/>
              </w:tabs>
              <w:contextualSpacing/>
              <w:jc w:val="both"/>
              <w:rPr>
                <w:rFonts w:ascii="Times New Roman" w:hAnsi="Times New Roman" w:cs="Times New Roman"/>
                <w:sz w:val="24"/>
                <w:szCs w:val="24"/>
                <w:lang w:val="uk-UA"/>
              </w:rPr>
            </w:pPr>
          </w:p>
          <w:p w:rsidR="00201BBD" w:rsidRDefault="00201BBD" w:rsidP="00201BBD">
            <w:pPr>
              <w:tabs>
                <w:tab w:val="left" w:pos="850"/>
              </w:tabs>
              <w:contextualSpacing/>
              <w:jc w:val="both"/>
              <w:rPr>
                <w:rFonts w:ascii="Times New Roman" w:hAnsi="Times New Roman" w:cs="Times New Roman"/>
                <w:sz w:val="24"/>
                <w:szCs w:val="24"/>
                <w:lang w:val="uk-UA"/>
              </w:rPr>
            </w:pPr>
          </w:p>
          <w:p w:rsidR="00201BBD" w:rsidRDefault="00201BBD" w:rsidP="00201BBD">
            <w:pPr>
              <w:tabs>
                <w:tab w:val="left" w:pos="850"/>
              </w:tabs>
              <w:contextualSpacing/>
              <w:jc w:val="both"/>
              <w:rPr>
                <w:rFonts w:ascii="Times New Roman" w:hAnsi="Times New Roman" w:cs="Times New Roman"/>
                <w:sz w:val="24"/>
                <w:szCs w:val="24"/>
                <w:lang w:val="uk-UA"/>
              </w:rPr>
            </w:pPr>
          </w:p>
          <w:p w:rsidR="00201BBD" w:rsidRDefault="00201BBD" w:rsidP="00201BBD">
            <w:pPr>
              <w:tabs>
                <w:tab w:val="left" w:pos="850"/>
              </w:tabs>
              <w:contextualSpacing/>
              <w:jc w:val="both"/>
              <w:rPr>
                <w:rFonts w:ascii="Times New Roman" w:hAnsi="Times New Roman" w:cs="Times New Roman"/>
                <w:sz w:val="24"/>
                <w:szCs w:val="24"/>
                <w:lang w:val="uk-UA"/>
              </w:rPr>
            </w:pPr>
          </w:p>
          <w:p w:rsidR="00201BBD" w:rsidRDefault="00201BBD" w:rsidP="00201BBD">
            <w:pPr>
              <w:tabs>
                <w:tab w:val="left" w:pos="850"/>
              </w:tabs>
              <w:contextualSpacing/>
              <w:jc w:val="both"/>
              <w:rPr>
                <w:rFonts w:ascii="Times New Roman" w:hAnsi="Times New Roman" w:cs="Times New Roman"/>
                <w:sz w:val="24"/>
                <w:szCs w:val="24"/>
                <w:lang w:val="uk-UA"/>
              </w:rPr>
            </w:pPr>
          </w:p>
          <w:p w:rsidR="00201BBD" w:rsidRDefault="00201BBD" w:rsidP="00201BBD">
            <w:pPr>
              <w:tabs>
                <w:tab w:val="left" w:pos="850"/>
              </w:tabs>
              <w:contextualSpacing/>
              <w:jc w:val="both"/>
              <w:rPr>
                <w:rFonts w:ascii="Times New Roman" w:hAnsi="Times New Roman" w:cs="Times New Roman"/>
                <w:sz w:val="24"/>
                <w:szCs w:val="24"/>
                <w:lang w:val="uk-UA"/>
              </w:rPr>
            </w:pPr>
          </w:p>
          <w:p w:rsidR="00201BBD" w:rsidRDefault="00201BBD" w:rsidP="00201BBD">
            <w:pPr>
              <w:tabs>
                <w:tab w:val="left" w:pos="850"/>
              </w:tabs>
              <w:contextualSpacing/>
              <w:jc w:val="both"/>
              <w:rPr>
                <w:rFonts w:ascii="Times New Roman" w:hAnsi="Times New Roman" w:cs="Times New Roman"/>
                <w:sz w:val="24"/>
                <w:szCs w:val="24"/>
                <w:lang w:val="uk-UA"/>
              </w:rPr>
            </w:pPr>
          </w:p>
          <w:p w:rsidR="00DB55FD" w:rsidRPr="00401525" w:rsidRDefault="00DB55FD" w:rsidP="00DB4B45">
            <w:pPr>
              <w:numPr>
                <w:ilvl w:val="0"/>
                <w:numId w:val="19"/>
              </w:numPr>
              <w:tabs>
                <w:tab w:val="left" w:pos="850"/>
              </w:tabs>
              <w:ind w:left="0" w:firstLine="567"/>
              <w:contextualSpacing/>
              <w:jc w:val="both"/>
              <w:rPr>
                <w:rFonts w:ascii="Times New Roman" w:hAnsi="Times New Roman" w:cs="Times New Roman"/>
                <w:sz w:val="24"/>
                <w:szCs w:val="24"/>
                <w:lang w:val="uk-UA"/>
              </w:rPr>
            </w:pPr>
            <w:r w:rsidRPr="00401525">
              <w:rPr>
                <w:rFonts w:ascii="Times New Roman" w:hAnsi="Times New Roman" w:cs="Times New Roman"/>
                <w:sz w:val="24"/>
                <w:szCs w:val="24"/>
                <w:lang w:val="uk-UA"/>
              </w:rPr>
              <w:t>організаційна структура, спеціалісти, необхідні для провадження професійної діяльності на ринках капіталу та організованих товарних ринках, або обладнання, комп’ютерна техніка, програмне забезпечення, приміщення такої юридичної особи не відповідають вимогам, установленим Національною комісією з ці</w:t>
            </w:r>
            <w:r w:rsidR="00201BBD">
              <w:rPr>
                <w:rFonts w:ascii="Times New Roman" w:hAnsi="Times New Roman" w:cs="Times New Roman"/>
                <w:sz w:val="24"/>
                <w:szCs w:val="24"/>
                <w:lang w:val="uk-UA"/>
              </w:rPr>
              <w:t>нних паперів та фондового ринку;</w:t>
            </w:r>
          </w:p>
          <w:p w:rsidR="00201BBD" w:rsidRPr="00201BBD" w:rsidRDefault="00201BBD" w:rsidP="00201BBD">
            <w:pPr>
              <w:tabs>
                <w:tab w:val="left" w:pos="850"/>
              </w:tabs>
              <w:spacing w:line="259"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5) </w:t>
            </w:r>
            <w:r w:rsidRPr="00201BBD">
              <w:rPr>
                <w:rFonts w:ascii="Times New Roman" w:hAnsi="Times New Roman" w:cs="Times New Roman"/>
                <w:sz w:val="24"/>
                <w:szCs w:val="24"/>
                <w:lang w:val="ru-RU"/>
              </w:rPr>
              <w:t>початковий капітал юридичної особи, яка має намір провадити професійну діяльність на ринках капіталу та організованих товарних ринках, не відповідає вимогам, встановленим законодавством.</w:t>
            </w:r>
          </w:p>
          <w:p w:rsidR="00201BBD" w:rsidRPr="00201BBD" w:rsidRDefault="00201BBD" w:rsidP="00975321">
            <w:pPr>
              <w:jc w:val="both"/>
              <w:rPr>
                <w:rFonts w:ascii="Times New Roman" w:hAnsi="Times New Roman" w:cs="Times New Roman"/>
                <w:sz w:val="24"/>
                <w:szCs w:val="24"/>
                <w:lang w:val="ru-RU"/>
              </w:rPr>
            </w:pPr>
          </w:p>
        </w:tc>
      </w:tr>
      <w:tr w:rsidR="00FA08D9" w:rsidRPr="009B4312" w:rsidTr="00BF607E">
        <w:trPr>
          <w:trHeight w:val="4952"/>
        </w:trPr>
        <w:tc>
          <w:tcPr>
            <w:tcW w:w="6631" w:type="dxa"/>
          </w:tcPr>
          <w:p w:rsidR="00FA08D9" w:rsidRPr="00FA08D9" w:rsidRDefault="00FA08D9" w:rsidP="00FA08D9">
            <w:pPr>
              <w:pStyle w:val="a3"/>
              <w:tabs>
                <w:tab w:val="left" w:pos="850"/>
              </w:tabs>
              <w:spacing w:line="259" w:lineRule="auto"/>
              <w:ind w:left="22" w:firstLine="545"/>
              <w:jc w:val="both"/>
              <w:rPr>
                <w:rFonts w:ascii="Times New Roman" w:hAnsi="Times New Roman" w:cs="Times New Roman"/>
                <w:sz w:val="24"/>
                <w:szCs w:val="24"/>
                <w:lang w:val="uk-UA"/>
              </w:rPr>
            </w:pPr>
            <w:r>
              <w:rPr>
                <w:rFonts w:ascii="Times New Roman" w:hAnsi="Times New Roman" w:cs="Times New Roman"/>
                <w:sz w:val="24"/>
                <w:szCs w:val="24"/>
                <w:lang w:val="uk-UA"/>
              </w:rPr>
              <w:lastRenderedPageBreak/>
              <w:t xml:space="preserve">Стаття 69. </w:t>
            </w:r>
            <w:r w:rsidRPr="002E7432">
              <w:rPr>
                <w:rFonts w:ascii="Times New Roman" w:hAnsi="Times New Roman" w:cs="Times New Roman"/>
                <w:sz w:val="24"/>
                <w:szCs w:val="24"/>
                <w:lang w:val="uk-UA"/>
              </w:rPr>
              <w:t>Підстави для анулювання ліцензії на провадження певного виду професійної діяльності на ринках капіталу та організованих товарних ринках</w:t>
            </w:r>
          </w:p>
          <w:p w:rsidR="00FA08D9" w:rsidRPr="00FA08D9" w:rsidRDefault="00FA08D9" w:rsidP="00FA08D9">
            <w:pPr>
              <w:pStyle w:val="a3"/>
              <w:numPr>
                <w:ilvl w:val="0"/>
                <w:numId w:val="20"/>
              </w:numPr>
              <w:ind w:left="0" w:firstLine="589"/>
              <w:jc w:val="both"/>
              <w:rPr>
                <w:rFonts w:ascii="Times New Roman" w:hAnsi="Times New Roman" w:cs="Times New Roman"/>
                <w:sz w:val="24"/>
                <w:szCs w:val="24"/>
                <w:lang w:val="uk-UA"/>
              </w:rPr>
            </w:pPr>
            <w:r w:rsidRPr="00FA08D9">
              <w:rPr>
                <w:rFonts w:ascii="Times New Roman" w:hAnsi="Times New Roman" w:cs="Times New Roman"/>
                <w:sz w:val="24"/>
                <w:szCs w:val="24"/>
                <w:lang w:val="uk-UA"/>
              </w:rPr>
              <w:t>Національна комісія з цінних паперів та фондового ринку має право анулювати видану ліцензію на провадження певного виду професійної діяльності на ринках капіталу та організованих товарних ринках, якщо:</w:t>
            </w:r>
          </w:p>
          <w:p w:rsidR="00FA08D9" w:rsidRPr="00C64676" w:rsidRDefault="00FA08D9" w:rsidP="00FA08D9">
            <w:pPr>
              <w:pStyle w:val="a3"/>
              <w:numPr>
                <w:ilvl w:val="0"/>
                <w:numId w:val="7"/>
              </w:numPr>
              <w:tabs>
                <w:tab w:val="left" w:pos="850"/>
              </w:tabs>
              <w:spacing w:line="259" w:lineRule="auto"/>
              <w:ind w:left="0" w:firstLine="567"/>
              <w:jc w:val="both"/>
              <w:rPr>
                <w:rFonts w:ascii="Times New Roman" w:hAnsi="Times New Roman" w:cs="Times New Roman"/>
                <w:sz w:val="24"/>
                <w:szCs w:val="24"/>
                <w:lang w:val="uk-UA"/>
              </w:rPr>
            </w:pPr>
            <w:r w:rsidRPr="00C64676">
              <w:rPr>
                <w:rFonts w:ascii="Times New Roman" w:hAnsi="Times New Roman" w:cs="Times New Roman"/>
                <w:sz w:val="24"/>
                <w:szCs w:val="24"/>
                <w:lang w:val="uk-UA"/>
              </w:rPr>
              <w:t>професійний учасник ринків капіталу та організованих товарних ринків подав Національній комісії з цінних паперів та фондового ринку письмову заяву з проханням анулювати видану йому ліцензію на провадження певного виду професійної діяльності на ринках капіталу та організованих товарних ринках;</w:t>
            </w:r>
          </w:p>
          <w:p w:rsidR="00FA08D9" w:rsidRPr="00C64676" w:rsidRDefault="00FA08D9" w:rsidP="00FA08D9">
            <w:pPr>
              <w:pStyle w:val="a3"/>
              <w:numPr>
                <w:ilvl w:val="0"/>
                <w:numId w:val="7"/>
              </w:numPr>
              <w:tabs>
                <w:tab w:val="left" w:pos="850"/>
              </w:tabs>
              <w:spacing w:line="259" w:lineRule="auto"/>
              <w:ind w:left="0" w:firstLine="567"/>
              <w:jc w:val="both"/>
              <w:rPr>
                <w:rFonts w:ascii="Times New Roman" w:hAnsi="Times New Roman" w:cs="Times New Roman"/>
                <w:sz w:val="24"/>
                <w:szCs w:val="24"/>
                <w:lang w:val="uk-UA"/>
              </w:rPr>
            </w:pPr>
            <w:r w:rsidRPr="00C64676">
              <w:rPr>
                <w:rFonts w:ascii="Times New Roman" w:hAnsi="Times New Roman" w:cs="Times New Roman"/>
                <w:sz w:val="24"/>
                <w:szCs w:val="24"/>
                <w:lang w:val="uk-UA"/>
              </w:rPr>
              <w:t>професійний учасник ринків капіталу та організованих товарних ринків не розпочав провадження професійної діяльність на ринках капіталу та організованих товарних ринках протягом дванадцяти місяців з дати отримання ліцензії на провадження певного виду професійної діяльності на ринках капіталу та організованих товарних ринках;</w:t>
            </w:r>
          </w:p>
          <w:p w:rsidR="00FA08D9" w:rsidRPr="00C64676" w:rsidRDefault="00FA08D9" w:rsidP="00FA08D9">
            <w:pPr>
              <w:pStyle w:val="a3"/>
              <w:numPr>
                <w:ilvl w:val="0"/>
                <w:numId w:val="7"/>
              </w:numPr>
              <w:tabs>
                <w:tab w:val="left" w:pos="850"/>
              </w:tabs>
              <w:spacing w:line="259" w:lineRule="auto"/>
              <w:ind w:left="0" w:firstLine="567"/>
              <w:jc w:val="both"/>
              <w:rPr>
                <w:rFonts w:ascii="Times New Roman" w:hAnsi="Times New Roman" w:cs="Times New Roman"/>
                <w:sz w:val="24"/>
                <w:szCs w:val="24"/>
                <w:lang w:val="ru-RU"/>
              </w:rPr>
            </w:pPr>
            <w:r w:rsidRPr="00C64676">
              <w:rPr>
                <w:rFonts w:ascii="Times New Roman" w:hAnsi="Times New Roman" w:cs="Times New Roman"/>
                <w:sz w:val="24"/>
                <w:szCs w:val="24"/>
                <w:lang w:val="ru-RU"/>
              </w:rPr>
              <w:t>професійний учасник ринків капіталу та організованих товарних ринків не провадить професійної діяльності на ринках капіталу та організованих товарних ринках та не провадив таку професійну діяльність протягом шести календарних місяців поспіль;</w:t>
            </w:r>
          </w:p>
          <w:p w:rsidR="00FA08D9" w:rsidRDefault="00FA08D9" w:rsidP="00FA08D9">
            <w:pPr>
              <w:pStyle w:val="a3"/>
              <w:numPr>
                <w:ilvl w:val="0"/>
                <w:numId w:val="7"/>
              </w:numPr>
              <w:tabs>
                <w:tab w:val="left" w:pos="850"/>
              </w:tabs>
              <w:spacing w:line="259" w:lineRule="auto"/>
              <w:ind w:left="0" w:firstLine="567"/>
              <w:jc w:val="both"/>
              <w:rPr>
                <w:rFonts w:ascii="Times New Roman" w:hAnsi="Times New Roman" w:cs="Times New Roman"/>
                <w:sz w:val="24"/>
                <w:szCs w:val="24"/>
                <w:lang w:val="ru-RU"/>
              </w:rPr>
            </w:pPr>
            <w:r w:rsidRPr="00C64676">
              <w:rPr>
                <w:rFonts w:ascii="Times New Roman" w:hAnsi="Times New Roman" w:cs="Times New Roman"/>
                <w:sz w:val="24"/>
                <w:szCs w:val="24"/>
                <w:lang w:val="ru-RU"/>
              </w:rPr>
              <w:t>професійний учасник ринків капіталу та організованих товарних ринків не відповідає ліцензійним вимогам та/або вимогам до провадження певного виду професійної діяльності на ринках капіталу та організованих товарних ринках, встановленим законодавством;</w:t>
            </w:r>
          </w:p>
          <w:p w:rsidR="00766FA4" w:rsidRPr="00C64676" w:rsidRDefault="00766FA4" w:rsidP="00766FA4">
            <w:pPr>
              <w:pStyle w:val="a3"/>
              <w:tabs>
                <w:tab w:val="left" w:pos="850"/>
              </w:tabs>
              <w:spacing w:line="259" w:lineRule="auto"/>
              <w:ind w:left="567"/>
              <w:jc w:val="both"/>
              <w:rPr>
                <w:rFonts w:ascii="Times New Roman" w:hAnsi="Times New Roman" w:cs="Times New Roman"/>
                <w:sz w:val="24"/>
                <w:szCs w:val="24"/>
                <w:lang w:val="ru-RU"/>
              </w:rPr>
            </w:pPr>
          </w:p>
          <w:p w:rsidR="00FA08D9" w:rsidRPr="00766FA4" w:rsidRDefault="00FA08D9" w:rsidP="00FA08D9">
            <w:pPr>
              <w:pStyle w:val="a3"/>
              <w:numPr>
                <w:ilvl w:val="0"/>
                <w:numId w:val="7"/>
              </w:numPr>
              <w:tabs>
                <w:tab w:val="left" w:pos="850"/>
              </w:tabs>
              <w:spacing w:line="259" w:lineRule="auto"/>
              <w:ind w:left="0" w:firstLine="567"/>
              <w:jc w:val="both"/>
              <w:rPr>
                <w:rFonts w:ascii="Times New Roman" w:hAnsi="Times New Roman" w:cs="Times New Roman"/>
                <w:b/>
                <w:sz w:val="24"/>
                <w:szCs w:val="24"/>
                <w:lang w:val="ru-RU"/>
              </w:rPr>
            </w:pPr>
            <w:r w:rsidRPr="00766FA4">
              <w:rPr>
                <w:rFonts w:ascii="Times New Roman" w:hAnsi="Times New Roman" w:cs="Times New Roman"/>
                <w:b/>
                <w:sz w:val="24"/>
                <w:szCs w:val="24"/>
                <w:lang w:val="ru-RU"/>
              </w:rPr>
              <w:t xml:space="preserve">документи, які було подано професійним учасником ринків капіталу та організованих товарних </w:t>
            </w:r>
            <w:r w:rsidRPr="00766FA4">
              <w:rPr>
                <w:rFonts w:ascii="Times New Roman" w:hAnsi="Times New Roman" w:cs="Times New Roman"/>
                <w:b/>
                <w:sz w:val="24"/>
                <w:szCs w:val="24"/>
                <w:lang w:val="ru-RU"/>
              </w:rPr>
              <w:lastRenderedPageBreak/>
              <w:t>ринків для видачі ліцензії, містять недостовірну інформацію;</w:t>
            </w:r>
          </w:p>
          <w:p w:rsidR="00FA08D9" w:rsidRPr="00766FA4" w:rsidRDefault="00FA08D9" w:rsidP="00FA08D9">
            <w:pPr>
              <w:pStyle w:val="a3"/>
              <w:numPr>
                <w:ilvl w:val="0"/>
                <w:numId w:val="7"/>
              </w:numPr>
              <w:tabs>
                <w:tab w:val="left" w:pos="850"/>
              </w:tabs>
              <w:spacing w:line="259" w:lineRule="auto"/>
              <w:ind w:left="0" w:firstLine="567"/>
              <w:jc w:val="both"/>
              <w:rPr>
                <w:rFonts w:ascii="Times New Roman" w:hAnsi="Times New Roman" w:cs="Times New Roman"/>
                <w:b/>
                <w:sz w:val="24"/>
                <w:szCs w:val="24"/>
                <w:lang w:val="ru-RU"/>
              </w:rPr>
            </w:pPr>
            <w:r w:rsidRPr="00766FA4">
              <w:rPr>
                <w:rFonts w:ascii="Times New Roman" w:hAnsi="Times New Roman" w:cs="Times New Roman"/>
                <w:b/>
                <w:sz w:val="24"/>
                <w:szCs w:val="24"/>
                <w:lang w:val="ru-RU"/>
              </w:rPr>
              <w:t>професійний учасник ринків капіталу та організованих товарних ринків отримав ліцензію на провадження певного виду професійної діяльності на ринках капіталу та організованих товарних ринках в наслідок вчинення ним протиправних дій;</w:t>
            </w:r>
          </w:p>
          <w:p w:rsidR="00FA08D9" w:rsidRPr="00766FA4" w:rsidRDefault="00FA08D9" w:rsidP="00FA08D9">
            <w:pPr>
              <w:pStyle w:val="a3"/>
              <w:numPr>
                <w:ilvl w:val="0"/>
                <w:numId w:val="7"/>
              </w:numPr>
              <w:tabs>
                <w:tab w:val="left" w:pos="850"/>
              </w:tabs>
              <w:spacing w:line="259" w:lineRule="auto"/>
              <w:ind w:left="0" w:firstLine="567"/>
              <w:jc w:val="both"/>
              <w:rPr>
                <w:rFonts w:ascii="Times New Roman" w:hAnsi="Times New Roman" w:cs="Times New Roman"/>
                <w:b/>
                <w:sz w:val="24"/>
                <w:szCs w:val="24"/>
                <w:lang w:val="ru-RU"/>
              </w:rPr>
            </w:pPr>
            <w:r w:rsidRPr="00766FA4">
              <w:rPr>
                <w:rFonts w:ascii="Times New Roman" w:hAnsi="Times New Roman" w:cs="Times New Roman"/>
                <w:b/>
                <w:sz w:val="24"/>
                <w:szCs w:val="24"/>
                <w:lang w:val="ru-RU"/>
              </w:rPr>
              <w:t>професійний учасник ринків капіталу та організованих товарних ринків здійснив неодноразове та/або грубе правопорушення;</w:t>
            </w:r>
          </w:p>
          <w:p w:rsidR="00FA08D9" w:rsidRPr="00FA08D9" w:rsidRDefault="00FA08D9" w:rsidP="00DC5BCC">
            <w:pPr>
              <w:pStyle w:val="a3"/>
              <w:numPr>
                <w:ilvl w:val="0"/>
                <w:numId w:val="7"/>
              </w:numPr>
              <w:tabs>
                <w:tab w:val="left" w:pos="850"/>
              </w:tabs>
              <w:spacing w:line="259" w:lineRule="auto"/>
              <w:ind w:left="0" w:firstLine="567"/>
              <w:jc w:val="both"/>
              <w:rPr>
                <w:rFonts w:ascii="Times New Roman" w:hAnsi="Times New Roman" w:cs="Times New Roman"/>
                <w:sz w:val="24"/>
                <w:szCs w:val="24"/>
                <w:lang w:val="ru-RU"/>
              </w:rPr>
            </w:pPr>
            <w:r w:rsidRPr="00C64676">
              <w:rPr>
                <w:rFonts w:ascii="Times New Roman" w:hAnsi="Times New Roman" w:cs="Times New Roman"/>
                <w:sz w:val="24"/>
                <w:szCs w:val="24"/>
                <w:lang w:val="ru-RU"/>
              </w:rPr>
              <w:t>з інших підстав, передбачених нормативно-правовими актами Національної комісії з цінних паперів та фондового ринку.</w:t>
            </w:r>
          </w:p>
        </w:tc>
        <w:tc>
          <w:tcPr>
            <w:tcW w:w="6931" w:type="dxa"/>
          </w:tcPr>
          <w:p w:rsidR="00FA08D9" w:rsidRPr="002E7432" w:rsidRDefault="00FA08D9" w:rsidP="00FA08D9">
            <w:pPr>
              <w:keepNext/>
              <w:keepLines/>
              <w:tabs>
                <w:tab w:val="left" w:pos="1843"/>
              </w:tabs>
              <w:jc w:val="both"/>
              <w:outlineLvl w:val="0"/>
              <w:rPr>
                <w:rFonts w:ascii="Times New Roman" w:hAnsi="Times New Roman" w:cs="Times New Roman"/>
                <w:sz w:val="24"/>
                <w:szCs w:val="24"/>
                <w:lang w:val="uk-UA"/>
              </w:rPr>
            </w:pPr>
            <w:r w:rsidRPr="002E7432">
              <w:rPr>
                <w:rFonts w:ascii="Times New Roman" w:hAnsi="Times New Roman" w:cs="Times New Roman"/>
                <w:sz w:val="24"/>
                <w:szCs w:val="24"/>
                <w:lang w:val="uk-UA"/>
              </w:rPr>
              <w:lastRenderedPageBreak/>
              <w:t>Стаття 69. Підстави для анулювання ліцензії на провадження певного виду професійної діяльності на ринках капіталу та організованих товарних ринках</w:t>
            </w:r>
          </w:p>
          <w:p w:rsidR="00FA08D9" w:rsidRDefault="00FA08D9" w:rsidP="00FA08D9">
            <w:pPr>
              <w:numPr>
                <w:ilvl w:val="0"/>
                <w:numId w:val="6"/>
              </w:numPr>
              <w:tabs>
                <w:tab w:val="left" w:pos="850"/>
              </w:tabs>
              <w:ind w:left="0" w:firstLine="567"/>
              <w:contextualSpacing/>
              <w:jc w:val="both"/>
              <w:rPr>
                <w:rFonts w:ascii="Times New Roman" w:hAnsi="Times New Roman" w:cs="Times New Roman"/>
                <w:sz w:val="24"/>
                <w:szCs w:val="24"/>
                <w:lang w:val="uk-UA"/>
              </w:rPr>
            </w:pPr>
            <w:r w:rsidRPr="002E7432">
              <w:rPr>
                <w:rFonts w:ascii="Times New Roman" w:hAnsi="Times New Roman" w:cs="Times New Roman"/>
                <w:sz w:val="24"/>
                <w:szCs w:val="24"/>
                <w:lang w:val="uk-UA"/>
              </w:rPr>
              <w:t>Національна комісія з цінних паперів та фондового ринку анулює видану ліцензію на провадження певного виду професійної діяльності на ринках капіталу та організованих товарних ринках, якщо:</w:t>
            </w:r>
          </w:p>
          <w:p w:rsidR="00FA08D9" w:rsidRDefault="00FA08D9" w:rsidP="00FA08D9">
            <w:pPr>
              <w:pStyle w:val="a3"/>
              <w:numPr>
                <w:ilvl w:val="0"/>
                <w:numId w:val="22"/>
              </w:numPr>
              <w:tabs>
                <w:tab w:val="left" w:pos="622"/>
              </w:tabs>
              <w:spacing w:line="240" w:lineRule="auto"/>
              <w:ind w:left="0" w:firstLine="622"/>
              <w:jc w:val="both"/>
              <w:rPr>
                <w:rFonts w:ascii="Times New Roman" w:hAnsi="Times New Roman" w:cs="Times New Roman"/>
                <w:sz w:val="24"/>
                <w:szCs w:val="24"/>
                <w:lang w:val="uk-UA"/>
              </w:rPr>
            </w:pPr>
            <w:r w:rsidRPr="00FA08D9">
              <w:rPr>
                <w:rFonts w:ascii="Times New Roman" w:hAnsi="Times New Roman" w:cs="Times New Roman"/>
                <w:sz w:val="24"/>
                <w:szCs w:val="24"/>
                <w:lang w:val="uk-UA"/>
              </w:rPr>
              <w:t>професійний учасник ринків капіталу та організованих товарних ринків подав Національній комісії з цінних паперів та фондового ринку письмову заяву з проханням анулювати видану йому ліцензію на провадження певного виду професійної діяльності на ринках капіталу та організованих товарних ринках;</w:t>
            </w:r>
          </w:p>
          <w:p w:rsidR="00FA08D9" w:rsidRDefault="00FA08D9" w:rsidP="00FA08D9">
            <w:pPr>
              <w:pStyle w:val="a3"/>
              <w:numPr>
                <w:ilvl w:val="0"/>
                <w:numId w:val="22"/>
              </w:numPr>
              <w:tabs>
                <w:tab w:val="left" w:pos="622"/>
              </w:tabs>
              <w:spacing w:line="240" w:lineRule="auto"/>
              <w:ind w:left="55" w:firstLine="545"/>
              <w:jc w:val="both"/>
              <w:rPr>
                <w:rFonts w:ascii="Times New Roman" w:hAnsi="Times New Roman" w:cs="Times New Roman"/>
                <w:b/>
                <w:sz w:val="24"/>
                <w:szCs w:val="24"/>
                <w:lang w:val="uk-UA"/>
              </w:rPr>
            </w:pPr>
            <w:r w:rsidRPr="00FA08D9">
              <w:rPr>
                <w:rFonts w:ascii="Times New Roman" w:hAnsi="Times New Roman" w:cs="Times New Roman"/>
                <w:sz w:val="24"/>
                <w:szCs w:val="24"/>
                <w:lang w:val="uk-UA"/>
              </w:rPr>
              <w:t xml:space="preserve">професійний учасник ринків капіталу та організованих товарних ринків не розпочав провадження професійної діяльність на ринках капіталу та організованих товарних ринках протягом дванадцяти місяців з дати отримання ліцензії на провадження певного виду професійної діяльності на ринках капіталу та організованих товарних ринках, </w:t>
            </w:r>
            <w:r w:rsidRPr="00766FA4">
              <w:rPr>
                <w:rFonts w:ascii="Times New Roman" w:hAnsi="Times New Roman" w:cs="Times New Roman"/>
                <w:b/>
                <w:sz w:val="24"/>
                <w:szCs w:val="24"/>
                <w:lang w:val="uk-UA"/>
              </w:rPr>
              <w:t>якщо інше не встановлено законом;</w:t>
            </w:r>
          </w:p>
          <w:p w:rsidR="00766FA4" w:rsidRPr="00766FA4" w:rsidRDefault="00766FA4" w:rsidP="00766FA4">
            <w:pPr>
              <w:pStyle w:val="a3"/>
              <w:tabs>
                <w:tab w:val="left" w:pos="622"/>
              </w:tabs>
              <w:spacing w:line="240" w:lineRule="auto"/>
              <w:ind w:left="600"/>
              <w:jc w:val="both"/>
              <w:rPr>
                <w:rFonts w:ascii="Times New Roman" w:hAnsi="Times New Roman" w:cs="Times New Roman"/>
                <w:b/>
                <w:sz w:val="24"/>
                <w:szCs w:val="24"/>
                <w:lang w:val="uk-UA"/>
              </w:rPr>
            </w:pPr>
          </w:p>
          <w:p w:rsidR="00FA08D9" w:rsidRPr="002E7432" w:rsidRDefault="00FA08D9" w:rsidP="00FA08D9">
            <w:pPr>
              <w:numPr>
                <w:ilvl w:val="0"/>
                <w:numId w:val="22"/>
              </w:numPr>
              <w:tabs>
                <w:tab w:val="left" w:pos="850"/>
              </w:tabs>
              <w:ind w:left="0" w:firstLine="567"/>
              <w:contextualSpacing/>
              <w:jc w:val="both"/>
              <w:rPr>
                <w:rFonts w:ascii="Times New Roman" w:hAnsi="Times New Roman" w:cs="Times New Roman"/>
                <w:sz w:val="24"/>
                <w:szCs w:val="24"/>
                <w:lang w:val="uk-UA"/>
              </w:rPr>
            </w:pPr>
            <w:r w:rsidRPr="002E7432">
              <w:rPr>
                <w:rFonts w:ascii="Times New Roman" w:hAnsi="Times New Roman" w:cs="Times New Roman"/>
                <w:sz w:val="24"/>
                <w:szCs w:val="24"/>
                <w:lang w:val="uk-UA"/>
              </w:rPr>
              <w:t xml:space="preserve">професійний учасник ринків капіталу та організованих товарних ринків не провадить професійної діяльності на ринках капіталу та організованих товарних ринках та не провадив таку професійну діяльність протягом </w:t>
            </w:r>
            <w:r w:rsidRPr="00766FA4">
              <w:rPr>
                <w:rFonts w:ascii="Times New Roman" w:hAnsi="Times New Roman" w:cs="Times New Roman"/>
                <w:b/>
                <w:sz w:val="24"/>
                <w:szCs w:val="24"/>
                <w:lang w:val="uk-UA"/>
              </w:rPr>
              <w:t>дванадцяти календарних місяців поспіль, якщо інше не встановлено законом</w:t>
            </w:r>
            <w:r w:rsidRPr="002E7432">
              <w:rPr>
                <w:rFonts w:ascii="Times New Roman" w:hAnsi="Times New Roman" w:cs="Times New Roman"/>
                <w:sz w:val="24"/>
                <w:szCs w:val="24"/>
                <w:lang w:val="uk-UA"/>
              </w:rPr>
              <w:t>;</w:t>
            </w:r>
          </w:p>
          <w:p w:rsidR="00FA08D9" w:rsidRDefault="00FA08D9" w:rsidP="00FA08D9">
            <w:pPr>
              <w:numPr>
                <w:ilvl w:val="0"/>
                <w:numId w:val="22"/>
              </w:numPr>
              <w:tabs>
                <w:tab w:val="left" w:pos="850"/>
              </w:tabs>
              <w:ind w:left="0" w:firstLine="567"/>
              <w:contextualSpacing/>
              <w:jc w:val="both"/>
              <w:rPr>
                <w:rFonts w:ascii="Times New Roman" w:hAnsi="Times New Roman" w:cs="Times New Roman"/>
                <w:sz w:val="24"/>
                <w:szCs w:val="24"/>
                <w:lang w:val="uk-UA"/>
              </w:rPr>
            </w:pPr>
            <w:r w:rsidRPr="002E7432">
              <w:rPr>
                <w:rFonts w:ascii="Times New Roman" w:hAnsi="Times New Roman" w:cs="Times New Roman"/>
                <w:sz w:val="24"/>
                <w:szCs w:val="24"/>
                <w:lang w:val="uk-UA"/>
              </w:rPr>
              <w:t xml:space="preserve">професійний учасник ринків капіталу та організованих товарних ринків </w:t>
            </w:r>
            <w:r w:rsidRPr="00766FA4">
              <w:rPr>
                <w:rFonts w:ascii="Times New Roman" w:hAnsi="Times New Roman" w:cs="Times New Roman"/>
                <w:b/>
                <w:sz w:val="24"/>
                <w:szCs w:val="24"/>
                <w:lang w:val="uk-UA"/>
              </w:rPr>
              <w:t>не відповідає та здійснив неодноразове та/або грубе порушення ліцензійних вимог та/або вимог до провадження певного виду професійної діяльності на ринках капіталу та організованих товарних ринках, встановлених законодавством</w:t>
            </w:r>
            <w:r w:rsidRPr="002E7432">
              <w:rPr>
                <w:rFonts w:ascii="Times New Roman" w:hAnsi="Times New Roman" w:cs="Times New Roman"/>
                <w:sz w:val="24"/>
                <w:szCs w:val="24"/>
                <w:lang w:val="uk-UA"/>
              </w:rPr>
              <w:t>;</w:t>
            </w:r>
          </w:p>
          <w:p w:rsidR="00766FA4" w:rsidRDefault="00766FA4" w:rsidP="00766FA4">
            <w:pPr>
              <w:tabs>
                <w:tab w:val="left" w:pos="850"/>
              </w:tabs>
              <w:ind w:left="567"/>
              <w:contextualSpacing/>
              <w:jc w:val="both"/>
              <w:rPr>
                <w:rFonts w:ascii="Times New Roman" w:hAnsi="Times New Roman" w:cs="Times New Roman"/>
                <w:sz w:val="24"/>
                <w:szCs w:val="24"/>
                <w:lang w:val="uk-UA"/>
              </w:rPr>
            </w:pPr>
          </w:p>
          <w:p w:rsidR="00766FA4" w:rsidRDefault="00766FA4" w:rsidP="00766FA4">
            <w:pPr>
              <w:tabs>
                <w:tab w:val="left" w:pos="850"/>
              </w:tabs>
              <w:ind w:left="567"/>
              <w:contextualSpacing/>
              <w:jc w:val="both"/>
              <w:rPr>
                <w:rFonts w:ascii="Times New Roman" w:hAnsi="Times New Roman" w:cs="Times New Roman"/>
                <w:sz w:val="24"/>
                <w:szCs w:val="24"/>
                <w:lang w:val="uk-UA"/>
              </w:rPr>
            </w:pPr>
          </w:p>
          <w:p w:rsidR="00766FA4" w:rsidRDefault="00766FA4" w:rsidP="00766FA4">
            <w:pPr>
              <w:tabs>
                <w:tab w:val="left" w:pos="850"/>
              </w:tabs>
              <w:ind w:left="567"/>
              <w:contextualSpacing/>
              <w:jc w:val="both"/>
              <w:rPr>
                <w:rFonts w:ascii="Times New Roman" w:hAnsi="Times New Roman" w:cs="Times New Roman"/>
                <w:sz w:val="24"/>
                <w:szCs w:val="24"/>
                <w:lang w:val="uk-UA"/>
              </w:rPr>
            </w:pPr>
          </w:p>
          <w:p w:rsidR="00766FA4" w:rsidRDefault="00766FA4" w:rsidP="00766FA4">
            <w:pPr>
              <w:tabs>
                <w:tab w:val="left" w:pos="850"/>
              </w:tabs>
              <w:ind w:left="567"/>
              <w:contextualSpacing/>
              <w:jc w:val="both"/>
              <w:rPr>
                <w:rFonts w:ascii="Times New Roman" w:hAnsi="Times New Roman" w:cs="Times New Roman"/>
                <w:sz w:val="24"/>
                <w:szCs w:val="24"/>
                <w:lang w:val="uk-UA"/>
              </w:rPr>
            </w:pPr>
          </w:p>
          <w:p w:rsidR="00766FA4" w:rsidRDefault="00766FA4" w:rsidP="00766FA4">
            <w:pPr>
              <w:tabs>
                <w:tab w:val="left" w:pos="850"/>
              </w:tabs>
              <w:ind w:left="567"/>
              <w:contextualSpacing/>
              <w:jc w:val="both"/>
              <w:rPr>
                <w:rFonts w:ascii="Times New Roman" w:hAnsi="Times New Roman" w:cs="Times New Roman"/>
                <w:sz w:val="24"/>
                <w:szCs w:val="24"/>
                <w:lang w:val="uk-UA"/>
              </w:rPr>
            </w:pPr>
          </w:p>
          <w:p w:rsidR="00766FA4" w:rsidRDefault="00766FA4" w:rsidP="00766FA4">
            <w:pPr>
              <w:tabs>
                <w:tab w:val="left" w:pos="850"/>
              </w:tabs>
              <w:ind w:left="567"/>
              <w:contextualSpacing/>
              <w:jc w:val="both"/>
              <w:rPr>
                <w:rFonts w:ascii="Times New Roman" w:hAnsi="Times New Roman" w:cs="Times New Roman"/>
                <w:sz w:val="24"/>
                <w:szCs w:val="24"/>
                <w:lang w:val="uk-UA"/>
              </w:rPr>
            </w:pPr>
          </w:p>
          <w:p w:rsidR="00766FA4" w:rsidRDefault="00766FA4" w:rsidP="00766FA4">
            <w:pPr>
              <w:tabs>
                <w:tab w:val="left" w:pos="850"/>
              </w:tabs>
              <w:ind w:left="567"/>
              <w:contextualSpacing/>
              <w:jc w:val="both"/>
              <w:rPr>
                <w:rFonts w:ascii="Times New Roman" w:hAnsi="Times New Roman" w:cs="Times New Roman"/>
                <w:sz w:val="24"/>
                <w:szCs w:val="24"/>
                <w:lang w:val="uk-UA"/>
              </w:rPr>
            </w:pPr>
          </w:p>
          <w:p w:rsidR="00766FA4" w:rsidRDefault="00766FA4" w:rsidP="00766FA4">
            <w:pPr>
              <w:tabs>
                <w:tab w:val="left" w:pos="850"/>
              </w:tabs>
              <w:ind w:left="567"/>
              <w:contextualSpacing/>
              <w:jc w:val="both"/>
              <w:rPr>
                <w:rFonts w:ascii="Times New Roman" w:hAnsi="Times New Roman" w:cs="Times New Roman"/>
                <w:sz w:val="24"/>
                <w:szCs w:val="24"/>
                <w:lang w:val="uk-UA"/>
              </w:rPr>
            </w:pPr>
          </w:p>
          <w:p w:rsidR="00766FA4" w:rsidRDefault="00766FA4" w:rsidP="00766FA4">
            <w:pPr>
              <w:tabs>
                <w:tab w:val="left" w:pos="850"/>
              </w:tabs>
              <w:ind w:left="567"/>
              <w:contextualSpacing/>
              <w:jc w:val="both"/>
              <w:rPr>
                <w:rFonts w:ascii="Times New Roman" w:hAnsi="Times New Roman" w:cs="Times New Roman"/>
                <w:sz w:val="24"/>
                <w:szCs w:val="24"/>
                <w:lang w:val="uk-UA"/>
              </w:rPr>
            </w:pPr>
          </w:p>
          <w:p w:rsidR="00766FA4" w:rsidRDefault="00766FA4" w:rsidP="00766FA4">
            <w:pPr>
              <w:tabs>
                <w:tab w:val="left" w:pos="850"/>
              </w:tabs>
              <w:ind w:left="567"/>
              <w:contextualSpacing/>
              <w:jc w:val="both"/>
              <w:rPr>
                <w:rFonts w:ascii="Times New Roman" w:hAnsi="Times New Roman" w:cs="Times New Roman"/>
                <w:sz w:val="24"/>
                <w:szCs w:val="24"/>
                <w:lang w:val="uk-UA"/>
              </w:rPr>
            </w:pPr>
          </w:p>
          <w:p w:rsidR="00766FA4" w:rsidRDefault="00766FA4" w:rsidP="00766FA4">
            <w:pPr>
              <w:tabs>
                <w:tab w:val="left" w:pos="850"/>
              </w:tabs>
              <w:ind w:left="567"/>
              <w:contextualSpacing/>
              <w:jc w:val="both"/>
              <w:rPr>
                <w:rFonts w:ascii="Times New Roman" w:hAnsi="Times New Roman" w:cs="Times New Roman"/>
                <w:sz w:val="24"/>
                <w:szCs w:val="24"/>
                <w:lang w:val="uk-UA"/>
              </w:rPr>
            </w:pPr>
          </w:p>
          <w:p w:rsidR="00766FA4" w:rsidRDefault="00766FA4" w:rsidP="00766FA4">
            <w:pPr>
              <w:tabs>
                <w:tab w:val="left" w:pos="850"/>
              </w:tabs>
              <w:ind w:left="567"/>
              <w:contextualSpacing/>
              <w:jc w:val="both"/>
              <w:rPr>
                <w:rFonts w:ascii="Times New Roman" w:hAnsi="Times New Roman" w:cs="Times New Roman"/>
                <w:sz w:val="24"/>
                <w:szCs w:val="24"/>
                <w:lang w:val="uk-UA"/>
              </w:rPr>
            </w:pPr>
          </w:p>
          <w:p w:rsidR="00506AF8" w:rsidRDefault="00506AF8" w:rsidP="00766FA4">
            <w:pPr>
              <w:tabs>
                <w:tab w:val="left" w:pos="850"/>
              </w:tabs>
              <w:ind w:left="567"/>
              <w:contextualSpacing/>
              <w:jc w:val="both"/>
              <w:rPr>
                <w:rFonts w:ascii="Times New Roman" w:hAnsi="Times New Roman" w:cs="Times New Roman"/>
                <w:sz w:val="24"/>
                <w:szCs w:val="24"/>
                <w:lang w:val="uk-UA"/>
              </w:rPr>
            </w:pPr>
          </w:p>
          <w:p w:rsidR="00506AF8" w:rsidRDefault="00506AF8" w:rsidP="00766FA4">
            <w:pPr>
              <w:tabs>
                <w:tab w:val="left" w:pos="850"/>
              </w:tabs>
              <w:ind w:left="567"/>
              <w:contextualSpacing/>
              <w:jc w:val="both"/>
              <w:rPr>
                <w:rFonts w:ascii="Times New Roman" w:hAnsi="Times New Roman" w:cs="Times New Roman"/>
                <w:sz w:val="24"/>
                <w:szCs w:val="24"/>
                <w:lang w:val="uk-UA"/>
              </w:rPr>
            </w:pPr>
          </w:p>
          <w:p w:rsidR="00506AF8" w:rsidRDefault="00506AF8" w:rsidP="00766FA4">
            <w:pPr>
              <w:tabs>
                <w:tab w:val="left" w:pos="850"/>
              </w:tabs>
              <w:ind w:left="567"/>
              <w:contextualSpacing/>
              <w:jc w:val="both"/>
              <w:rPr>
                <w:rFonts w:ascii="Times New Roman" w:hAnsi="Times New Roman" w:cs="Times New Roman"/>
                <w:sz w:val="24"/>
                <w:szCs w:val="24"/>
                <w:lang w:val="uk-UA"/>
              </w:rPr>
            </w:pPr>
          </w:p>
          <w:p w:rsidR="00766FA4" w:rsidRDefault="00766FA4" w:rsidP="00766FA4">
            <w:pPr>
              <w:tabs>
                <w:tab w:val="left" w:pos="850"/>
              </w:tabs>
              <w:ind w:left="567"/>
              <w:contextualSpacing/>
              <w:jc w:val="both"/>
              <w:rPr>
                <w:rFonts w:ascii="Times New Roman" w:hAnsi="Times New Roman" w:cs="Times New Roman"/>
                <w:sz w:val="24"/>
                <w:szCs w:val="24"/>
                <w:lang w:val="uk-UA"/>
              </w:rPr>
            </w:pPr>
          </w:p>
          <w:p w:rsidR="00FA08D9" w:rsidRPr="00BF607E" w:rsidRDefault="00FA08D9" w:rsidP="00BF607E">
            <w:pPr>
              <w:numPr>
                <w:ilvl w:val="0"/>
                <w:numId w:val="22"/>
              </w:numPr>
              <w:tabs>
                <w:tab w:val="left" w:pos="850"/>
              </w:tabs>
              <w:ind w:left="0" w:firstLine="567"/>
              <w:contextualSpacing/>
              <w:jc w:val="both"/>
              <w:rPr>
                <w:rFonts w:ascii="Times New Roman" w:hAnsi="Times New Roman" w:cs="Times New Roman"/>
                <w:sz w:val="24"/>
                <w:szCs w:val="24"/>
                <w:lang w:val="uk-UA"/>
              </w:rPr>
            </w:pPr>
            <w:r w:rsidRPr="00766FA4">
              <w:rPr>
                <w:rFonts w:ascii="Times New Roman" w:hAnsi="Times New Roman" w:cs="Times New Roman"/>
                <w:b/>
                <w:sz w:val="24"/>
                <w:szCs w:val="24"/>
                <w:lang w:val="uk-UA"/>
              </w:rPr>
              <w:t xml:space="preserve">з інших підстав, </w:t>
            </w:r>
            <w:r w:rsidR="00766FA4" w:rsidRPr="00766FA4">
              <w:rPr>
                <w:rFonts w:ascii="Times New Roman" w:hAnsi="Times New Roman" w:cs="Times New Roman"/>
                <w:b/>
                <w:sz w:val="24"/>
                <w:szCs w:val="24"/>
                <w:lang w:val="uk-UA"/>
              </w:rPr>
              <w:t xml:space="preserve">прямо </w:t>
            </w:r>
            <w:r w:rsidRPr="00766FA4">
              <w:rPr>
                <w:rFonts w:ascii="Times New Roman" w:hAnsi="Times New Roman" w:cs="Times New Roman"/>
                <w:b/>
                <w:sz w:val="24"/>
                <w:szCs w:val="24"/>
                <w:lang w:val="uk-UA"/>
              </w:rPr>
              <w:t>передбачених законом.</w:t>
            </w:r>
          </w:p>
          <w:p w:rsidR="00BF607E" w:rsidRPr="00401525" w:rsidRDefault="00BF607E" w:rsidP="00BF607E">
            <w:pPr>
              <w:tabs>
                <w:tab w:val="left" w:pos="850"/>
              </w:tabs>
              <w:ind w:left="567"/>
              <w:contextualSpacing/>
              <w:jc w:val="both"/>
              <w:rPr>
                <w:rFonts w:ascii="Times New Roman" w:hAnsi="Times New Roman" w:cs="Times New Roman"/>
                <w:sz w:val="24"/>
                <w:szCs w:val="24"/>
                <w:lang w:val="uk-UA"/>
              </w:rPr>
            </w:pPr>
          </w:p>
        </w:tc>
      </w:tr>
      <w:tr w:rsidR="00DC5BCC" w:rsidRPr="009B4312" w:rsidTr="00423F4C">
        <w:tc>
          <w:tcPr>
            <w:tcW w:w="6631" w:type="dxa"/>
          </w:tcPr>
          <w:p w:rsidR="00DC5BCC" w:rsidRDefault="00DC5BCC" w:rsidP="00423F4C">
            <w:pPr>
              <w:keepNext/>
              <w:keepLines/>
              <w:tabs>
                <w:tab w:val="left" w:pos="1843"/>
              </w:tabs>
              <w:jc w:val="both"/>
              <w:outlineLvl w:val="0"/>
              <w:rPr>
                <w:rFonts w:ascii="Times New Roman" w:hAnsi="Times New Roman" w:cs="Times New Roman"/>
                <w:sz w:val="24"/>
                <w:szCs w:val="24"/>
                <w:lang w:val="uk-UA"/>
              </w:rPr>
            </w:pPr>
            <w:r w:rsidRPr="003B2887">
              <w:rPr>
                <w:rFonts w:ascii="Times New Roman" w:hAnsi="Times New Roman" w:cs="Times New Roman"/>
                <w:sz w:val="24"/>
                <w:szCs w:val="24"/>
                <w:lang w:val="uk-UA"/>
              </w:rPr>
              <w:lastRenderedPageBreak/>
              <w:t>Стаття 70. Участь у професійних учасниках ринків капіталу та організованих товарних ринків</w:t>
            </w:r>
          </w:p>
          <w:p w:rsidR="00DC5BCC" w:rsidRDefault="00DC5BCC" w:rsidP="00423F4C">
            <w:pPr>
              <w:pStyle w:val="a3"/>
              <w:numPr>
                <w:ilvl w:val="0"/>
                <w:numId w:val="23"/>
              </w:numPr>
              <w:tabs>
                <w:tab w:val="left" w:pos="850"/>
              </w:tabs>
              <w:ind w:left="22" w:firstLine="709"/>
              <w:jc w:val="both"/>
              <w:rPr>
                <w:rFonts w:ascii="Times New Roman" w:hAnsi="Times New Roman" w:cs="Times New Roman"/>
                <w:sz w:val="24"/>
                <w:szCs w:val="24"/>
                <w:lang w:val="uk-UA"/>
              </w:rPr>
            </w:pPr>
            <w:r w:rsidRPr="004D5932">
              <w:rPr>
                <w:rFonts w:ascii="Times New Roman" w:hAnsi="Times New Roman" w:cs="Times New Roman"/>
                <w:sz w:val="24"/>
                <w:szCs w:val="24"/>
                <w:lang w:val="uk-UA"/>
              </w:rPr>
              <w:t>Юридична або фізична особа, яка має намір набути участь у професійному учаснику ринків капіталу та організованих товарних ринків (крім банків) або збільшити її таким чином, що така особа буде прямо та/або опосередковано, самостійно чи спільно з іншими особами володіти 10, 25, 50 та 75 і більше відсотками статутного капіталу професійного учасника ринків капіталу та організованих товарних ринків чи правом голосу акцій (часток, паїв) у статутному капіталі професійного учасника ринків капіталу та організованих товарних ринків та/або незалежно від формального володіння справляти значний вплив на управління або діяльність професійного учасника ринків капіталу та організованих товарних ринків, зобов’язана повідомити про свої наміри цього професійного учасника ринків капіталу та організованих товарних ринків та погодити намір такого набуття (далі – набуття) в Національній комісії з цінних паперів та фондового ринку у встановлених нею випадках та порядку до набуття такої участі або її збільшення.</w:t>
            </w:r>
          </w:p>
          <w:p w:rsidR="00DC5BCC" w:rsidRDefault="00DC5BCC" w:rsidP="00423F4C">
            <w:pPr>
              <w:pStyle w:val="a3"/>
              <w:numPr>
                <w:ilvl w:val="0"/>
                <w:numId w:val="23"/>
              </w:numPr>
              <w:tabs>
                <w:tab w:val="left" w:pos="447"/>
              </w:tabs>
              <w:ind w:left="22" w:firstLine="338"/>
              <w:jc w:val="both"/>
              <w:rPr>
                <w:rFonts w:ascii="Times New Roman" w:hAnsi="Times New Roman" w:cs="Times New Roman"/>
                <w:b/>
                <w:sz w:val="24"/>
                <w:szCs w:val="24"/>
                <w:lang w:val="uk-UA"/>
              </w:rPr>
            </w:pPr>
            <w:bookmarkStart w:id="1" w:name="_Ref20927740"/>
            <w:r w:rsidRPr="004D5932">
              <w:rPr>
                <w:rFonts w:ascii="Times New Roman" w:hAnsi="Times New Roman" w:cs="Times New Roman"/>
                <w:sz w:val="24"/>
                <w:szCs w:val="24"/>
                <w:lang w:val="uk-UA"/>
              </w:rPr>
              <w:t xml:space="preserve">Особи, зазначені в частині першій цієї статті, зобов’язані подати Національній комісії з цінних паперів та фондового ринку разом з повідомленням повний перелік документів, визначених цим </w:t>
            </w:r>
            <w:r w:rsidRPr="00101A15">
              <w:rPr>
                <w:rFonts w:ascii="Times New Roman" w:hAnsi="Times New Roman" w:cs="Times New Roman"/>
                <w:sz w:val="24"/>
                <w:szCs w:val="24"/>
                <w:lang w:val="uk-UA"/>
              </w:rPr>
              <w:t xml:space="preserve">Законом </w:t>
            </w:r>
            <w:r w:rsidRPr="00101A15">
              <w:rPr>
                <w:rFonts w:ascii="Times New Roman" w:hAnsi="Times New Roman" w:cs="Times New Roman"/>
                <w:b/>
                <w:sz w:val="24"/>
                <w:szCs w:val="24"/>
                <w:lang w:val="uk-UA"/>
              </w:rPr>
              <w:t>і нормативно-правовими актами Національної комісії з цінних паперів та фондового ринку.</w:t>
            </w:r>
            <w:bookmarkEnd w:id="1"/>
            <w:r w:rsidRPr="00101A15">
              <w:rPr>
                <w:rFonts w:ascii="Times New Roman" w:hAnsi="Times New Roman" w:cs="Times New Roman"/>
                <w:b/>
                <w:sz w:val="24"/>
                <w:szCs w:val="24"/>
                <w:lang w:val="uk-UA"/>
              </w:rPr>
              <w:t xml:space="preserve"> </w:t>
            </w:r>
          </w:p>
          <w:p w:rsidR="005A4624" w:rsidRPr="00101A15" w:rsidRDefault="005A4624" w:rsidP="005A4624">
            <w:pPr>
              <w:pStyle w:val="a3"/>
              <w:tabs>
                <w:tab w:val="left" w:pos="447"/>
              </w:tabs>
              <w:ind w:left="360"/>
              <w:jc w:val="both"/>
              <w:rPr>
                <w:rFonts w:ascii="Times New Roman" w:hAnsi="Times New Roman" w:cs="Times New Roman"/>
                <w:b/>
                <w:sz w:val="24"/>
                <w:szCs w:val="24"/>
                <w:lang w:val="uk-UA"/>
              </w:rPr>
            </w:pPr>
          </w:p>
          <w:p w:rsidR="00DC5BCC" w:rsidRPr="00C64676" w:rsidRDefault="00DC5BCC" w:rsidP="00423F4C">
            <w:pPr>
              <w:jc w:val="both"/>
              <w:rPr>
                <w:rFonts w:ascii="Times New Roman" w:hAnsi="Times New Roman" w:cs="Times New Roman"/>
                <w:sz w:val="24"/>
                <w:szCs w:val="24"/>
                <w:lang w:val="ru-RU"/>
              </w:rPr>
            </w:pPr>
            <w:r w:rsidRPr="00C64676">
              <w:rPr>
                <w:rFonts w:ascii="Times New Roman" w:hAnsi="Times New Roman" w:cs="Times New Roman"/>
                <w:sz w:val="24"/>
                <w:szCs w:val="24"/>
                <w:lang w:val="ru-RU"/>
              </w:rPr>
              <w:t xml:space="preserve">Національна комісія з цінних паперів та фондового ринку протягом двох робочих днів з дати отримання документів, передбачених частиною </w:t>
            </w:r>
            <w:r w:rsidRPr="00C64676">
              <w:rPr>
                <w:rFonts w:ascii="Times New Roman" w:hAnsi="Times New Roman" w:cs="Times New Roman"/>
                <w:sz w:val="24"/>
                <w:szCs w:val="24"/>
              </w:rPr>
              <w:fldChar w:fldCharType="begin"/>
            </w:r>
            <w:r w:rsidRPr="00C64676">
              <w:rPr>
                <w:rFonts w:ascii="Times New Roman" w:hAnsi="Times New Roman" w:cs="Times New Roman"/>
                <w:sz w:val="24"/>
                <w:szCs w:val="24"/>
                <w:lang w:val="ru-RU"/>
              </w:rPr>
              <w:instrText xml:space="preserve"> </w:instrText>
            </w:r>
            <w:r w:rsidRPr="00C64676">
              <w:rPr>
                <w:rFonts w:ascii="Times New Roman" w:hAnsi="Times New Roman" w:cs="Times New Roman"/>
                <w:sz w:val="24"/>
                <w:szCs w:val="24"/>
              </w:rPr>
              <w:instrText>REF</w:instrText>
            </w:r>
            <w:r w:rsidRPr="00C64676">
              <w:rPr>
                <w:rFonts w:ascii="Times New Roman" w:hAnsi="Times New Roman" w:cs="Times New Roman"/>
                <w:sz w:val="24"/>
                <w:szCs w:val="24"/>
                <w:lang w:val="ru-RU"/>
              </w:rPr>
              <w:instrText xml:space="preserve"> _</w:instrText>
            </w:r>
            <w:r w:rsidRPr="00C64676">
              <w:rPr>
                <w:rFonts w:ascii="Times New Roman" w:hAnsi="Times New Roman" w:cs="Times New Roman"/>
                <w:sz w:val="24"/>
                <w:szCs w:val="24"/>
              </w:rPr>
              <w:instrText>Ref</w:instrText>
            </w:r>
            <w:r w:rsidRPr="00C64676">
              <w:rPr>
                <w:rFonts w:ascii="Times New Roman" w:hAnsi="Times New Roman" w:cs="Times New Roman"/>
                <w:sz w:val="24"/>
                <w:szCs w:val="24"/>
                <w:lang w:val="ru-RU"/>
              </w:rPr>
              <w:instrText>20921221 \</w:instrText>
            </w:r>
            <w:r w:rsidRPr="00C64676">
              <w:rPr>
                <w:rFonts w:ascii="Times New Roman" w:hAnsi="Times New Roman" w:cs="Times New Roman"/>
                <w:sz w:val="24"/>
                <w:szCs w:val="24"/>
              </w:rPr>
              <w:instrText>r</w:instrText>
            </w:r>
            <w:r w:rsidRPr="00C64676">
              <w:rPr>
                <w:rFonts w:ascii="Times New Roman" w:hAnsi="Times New Roman" w:cs="Times New Roman"/>
                <w:sz w:val="24"/>
                <w:szCs w:val="24"/>
                <w:lang w:val="ru-RU"/>
              </w:rPr>
              <w:instrText xml:space="preserve"> \</w:instrText>
            </w:r>
            <w:r w:rsidRPr="00C64676">
              <w:rPr>
                <w:rFonts w:ascii="Times New Roman" w:hAnsi="Times New Roman" w:cs="Times New Roman"/>
                <w:sz w:val="24"/>
                <w:szCs w:val="24"/>
              </w:rPr>
              <w:instrText>h</w:instrText>
            </w:r>
            <w:r w:rsidRPr="00C64676">
              <w:rPr>
                <w:rFonts w:ascii="Times New Roman" w:hAnsi="Times New Roman" w:cs="Times New Roman"/>
                <w:sz w:val="24"/>
                <w:szCs w:val="24"/>
                <w:lang w:val="ru-RU"/>
              </w:rPr>
              <w:instrText xml:space="preserve">  \* </w:instrText>
            </w:r>
            <w:r w:rsidRPr="00C64676">
              <w:rPr>
                <w:rFonts w:ascii="Times New Roman" w:hAnsi="Times New Roman" w:cs="Times New Roman"/>
                <w:sz w:val="24"/>
                <w:szCs w:val="24"/>
              </w:rPr>
              <w:instrText>MERGEFORMAT</w:instrText>
            </w:r>
            <w:r w:rsidRPr="00C64676">
              <w:rPr>
                <w:rFonts w:ascii="Times New Roman" w:hAnsi="Times New Roman" w:cs="Times New Roman"/>
                <w:sz w:val="24"/>
                <w:szCs w:val="24"/>
                <w:lang w:val="ru-RU"/>
              </w:rPr>
              <w:instrText xml:space="preserve"> </w:instrText>
            </w:r>
            <w:r w:rsidRPr="00C64676">
              <w:rPr>
                <w:rFonts w:ascii="Times New Roman" w:hAnsi="Times New Roman" w:cs="Times New Roman"/>
                <w:sz w:val="24"/>
                <w:szCs w:val="24"/>
              </w:rPr>
            </w:r>
            <w:r w:rsidRPr="00C64676">
              <w:rPr>
                <w:rFonts w:ascii="Times New Roman" w:hAnsi="Times New Roman" w:cs="Times New Roman"/>
                <w:sz w:val="24"/>
                <w:szCs w:val="24"/>
              </w:rPr>
              <w:fldChar w:fldCharType="separate"/>
            </w:r>
            <w:r w:rsidR="005F0960" w:rsidRPr="005F0960">
              <w:rPr>
                <w:rFonts w:ascii="Times New Roman" w:hAnsi="Times New Roman" w:cs="Times New Roman"/>
                <w:sz w:val="24"/>
                <w:szCs w:val="24"/>
                <w:lang w:val="ru-RU"/>
              </w:rPr>
              <w:t>9</w:t>
            </w:r>
            <w:r w:rsidRPr="00C64676">
              <w:rPr>
                <w:rFonts w:ascii="Times New Roman" w:hAnsi="Times New Roman" w:cs="Times New Roman"/>
                <w:sz w:val="24"/>
                <w:szCs w:val="24"/>
              </w:rPr>
              <w:fldChar w:fldCharType="end"/>
            </w:r>
            <w:r w:rsidRPr="00C64676">
              <w:rPr>
                <w:rFonts w:ascii="Times New Roman" w:hAnsi="Times New Roman" w:cs="Times New Roman"/>
                <w:sz w:val="24"/>
                <w:szCs w:val="24"/>
                <w:lang w:val="ru-RU"/>
              </w:rPr>
              <w:t xml:space="preserve">, </w:t>
            </w:r>
            <w:r w:rsidRPr="00C64676">
              <w:rPr>
                <w:rFonts w:ascii="Times New Roman" w:hAnsi="Times New Roman" w:cs="Times New Roman"/>
                <w:sz w:val="24"/>
                <w:szCs w:val="24"/>
              </w:rPr>
              <w:fldChar w:fldCharType="begin"/>
            </w:r>
            <w:r w:rsidRPr="00C64676">
              <w:rPr>
                <w:rFonts w:ascii="Times New Roman" w:hAnsi="Times New Roman" w:cs="Times New Roman"/>
                <w:sz w:val="24"/>
                <w:szCs w:val="24"/>
                <w:lang w:val="ru-RU"/>
              </w:rPr>
              <w:instrText xml:space="preserve"> </w:instrText>
            </w:r>
            <w:r w:rsidRPr="00C64676">
              <w:rPr>
                <w:rFonts w:ascii="Times New Roman" w:hAnsi="Times New Roman" w:cs="Times New Roman"/>
                <w:sz w:val="24"/>
                <w:szCs w:val="24"/>
              </w:rPr>
              <w:instrText>REF</w:instrText>
            </w:r>
            <w:r w:rsidRPr="00C64676">
              <w:rPr>
                <w:rFonts w:ascii="Times New Roman" w:hAnsi="Times New Roman" w:cs="Times New Roman"/>
                <w:sz w:val="24"/>
                <w:szCs w:val="24"/>
                <w:lang w:val="ru-RU"/>
              </w:rPr>
              <w:instrText xml:space="preserve"> _</w:instrText>
            </w:r>
            <w:r w:rsidRPr="00C64676">
              <w:rPr>
                <w:rFonts w:ascii="Times New Roman" w:hAnsi="Times New Roman" w:cs="Times New Roman"/>
                <w:sz w:val="24"/>
                <w:szCs w:val="24"/>
              </w:rPr>
              <w:instrText>Ref</w:instrText>
            </w:r>
            <w:r w:rsidRPr="00C64676">
              <w:rPr>
                <w:rFonts w:ascii="Times New Roman" w:hAnsi="Times New Roman" w:cs="Times New Roman"/>
                <w:sz w:val="24"/>
                <w:szCs w:val="24"/>
                <w:lang w:val="ru-RU"/>
              </w:rPr>
              <w:instrText>20921376 \</w:instrText>
            </w:r>
            <w:r w:rsidRPr="00C64676">
              <w:rPr>
                <w:rFonts w:ascii="Times New Roman" w:hAnsi="Times New Roman" w:cs="Times New Roman"/>
                <w:sz w:val="24"/>
                <w:szCs w:val="24"/>
              </w:rPr>
              <w:instrText>r</w:instrText>
            </w:r>
            <w:r w:rsidRPr="00C64676">
              <w:rPr>
                <w:rFonts w:ascii="Times New Roman" w:hAnsi="Times New Roman" w:cs="Times New Roman"/>
                <w:sz w:val="24"/>
                <w:szCs w:val="24"/>
                <w:lang w:val="ru-RU"/>
              </w:rPr>
              <w:instrText xml:space="preserve"> \</w:instrText>
            </w:r>
            <w:r w:rsidRPr="00C64676">
              <w:rPr>
                <w:rFonts w:ascii="Times New Roman" w:hAnsi="Times New Roman" w:cs="Times New Roman"/>
                <w:sz w:val="24"/>
                <w:szCs w:val="24"/>
              </w:rPr>
              <w:instrText>h</w:instrText>
            </w:r>
            <w:r w:rsidRPr="00C64676">
              <w:rPr>
                <w:rFonts w:ascii="Times New Roman" w:hAnsi="Times New Roman" w:cs="Times New Roman"/>
                <w:sz w:val="24"/>
                <w:szCs w:val="24"/>
                <w:lang w:val="ru-RU"/>
              </w:rPr>
              <w:instrText xml:space="preserve">  \* </w:instrText>
            </w:r>
            <w:r w:rsidRPr="00C64676">
              <w:rPr>
                <w:rFonts w:ascii="Times New Roman" w:hAnsi="Times New Roman" w:cs="Times New Roman"/>
                <w:sz w:val="24"/>
                <w:szCs w:val="24"/>
              </w:rPr>
              <w:instrText>MERGEFORMAT</w:instrText>
            </w:r>
            <w:r w:rsidRPr="00C64676">
              <w:rPr>
                <w:rFonts w:ascii="Times New Roman" w:hAnsi="Times New Roman" w:cs="Times New Roman"/>
                <w:sz w:val="24"/>
                <w:szCs w:val="24"/>
                <w:lang w:val="ru-RU"/>
              </w:rPr>
              <w:instrText xml:space="preserve"> </w:instrText>
            </w:r>
            <w:r w:rsidRPr="00C64676">
              <w:rPr>
                <w:rFonts w:ascii="Times New Roman" w:hAnsi="Times New Roman" w:cs="Times New Roman"/>
                <w:sz w:val="24"/>
                <w:szCs w:val="24"/>
              </w:rPr>
            </w:r>
            <w:r w:rsidRPr="00C64676">
              <w:rPr>
                <w:rFonts w:ascii="Times New Roman" w:hAnsi="Times New Roman" w:cs="Times New Roman"/>
                <w:sz w:val="24"/>
                <w:szCs w:val="24"/>
              </w:rPr>
              <w:fldChar w:fldCharType="separate"/>
            </w:r>
            <w:r w:rsidR="005F0960" w:rsidRPr="005F0960">
              <w:rPr>
                <w:rFonts w:ascii="Times New Roman" w:hAnsi="Times New Roman" w:cs="Times New Roman"/>
                <w:sz w:val="24"/>
                <w:szCs w:val="24"/>
                <w:lang w:val="ru-RU"/>
              </w:rPr>
              <w:t>10</w:t>
            </w:r>
            <w:r w:rsidRPr="00C64676">
              <w:rPr>
                <w:rFonts w:ascii="Times New Roman" w:hAnsi="Times New Roman" w:cs="Times New Roman"/>
                <w:sz w:val="24"/>
                <w:szCs w:val="24"/>
              </w:rPr>
              <w:fldChar w:fldCharType="end"/>
            </w:r>
            <w:r w:rsidRPr="00C64676">
              <w:rPr>
                <w:rFonts w:ascii="Times New Roman" w:hAnsi="Times New Roman" w:cs="Times New Roman"/>
                <w:sz w:val="24"/>
                <w:szCs w:val="24"/>
                <w:lang w:val="ru-RU"/>
              </w:rPr>
              <w:t xml:space="preserve"> та/або </w:t>
            </w:r>
            <w:r w:rsidRPr="00C64676">
              <w:rPr>
                <w:rFonts w:ascii="Times New Roman" w:hAnsi="Times New Roman" w:cs="Times New Roman"/>
                <w:sz w:val="24"/>
                <w:szCs w:val="24"/>
              </w:rPr>
              <w:fldChar w:fldCharType="begin"/>
            </w:r>
            <w:r w:rsidRPr="00C64676">
              <w:rPr>
                <w:rFonts w:ascii="Times New Roman" w:hAnsi="Times New Roman" w:cs="Times New Roman"/>
                <w:sz w:val="24"/>
                <w:szCs w:val="24"/>
                <w:lang w:val="ru-RU"/>
              </w:rPr>
              <w:instrText xml:space="preserve"> </w:instrText>
            </w:r>
            <w:r w:rsidRPr="00C64676">
              <w:rPr>
                <w:rFonts w:ascii="Times New Roman" w:hAnsi="Times New Roman" w:cs="Times New Roman"/>
                <w:sz w:val="24"/>
                <w:szCs w:val="24"/>
              </w:rPr>
              <w:instrText>REF</w:instrText>
            </w:r>
            <w:r w:rsidRPr="00C64676">
              <w:rPr>
                <w:rFonts w:ascii="Times New Roman" w:hAnsi="Times New Roman" w:cs="Times New Roman"/>
                <w:sz w:val="24"/>
                <w:szCs w:val="24"/>
                <w:lang w:val="ru-RU"/>
              </w:rPr>
              <w:instrText xml:space="preserve"> _</w:instrText>
            </w:r>
            <w:r w:rsidRPr="00C64676">
              <w:rPr>
                <w:rFonts w:ascii="Times New Roman" w:hAnsi="Times New Roman" w:cs="Times New Roman"/>
                <w:sz w:val="24"/>
                <w:szCs w:val="24"/>
              </w:rPr>
              <w:instrText>Ref</w:instrText>
            </w:r>
            <w:r w:rsidRPr="00C64676">
              <w:rPr>
                <w:rFonts w:ascii="Times New Roman" w:hAnsi="Times New Roman" w:cs="Times New Roman"/>
                <w:sz w:val="24"/>
                <w:szCs w:val="24"/>
                <w:lang w:val="ru-RU"/>
              </w:rPr>
              <w:instrText>20921382 \</w:instrText>
            </w:r>
            <w:r w:rsidRPr="00C64676">
              <w:rPr>
                <w:rFonts w:ascii="Times New Roman" w:hAnsi="Times New Roman" w:cs="Times New Roman"/>
                <w:sz w:val="24"/>
                <w:szCs w:val="24"/>
              </w:rPr>
              <w:instrText>r</w:instrText>
            </w:r>
            <w:r w:rsidRPr="00C64676">
              <w:rPr>
                <w:rFonts w:ascii="Times New Roman" w:hAnsi="Times New Roman" w:cs="Times New Roman"/>
                <w:sz w:val="24"/>
                <w:szCs w:val="24"/>
                <w:lang w:val="ru-RU"/>
              </w:rPr>
              <w:instrText xml:space="preserve"> \</w:instrText>
            </w:r>
            <w:r w:rsidRPr="00C64676">
              <w:rPr>
                <w:rFonts w:ascii="Times New Roman" w:hAnsi="Times New Roman" w:cs="Times New Roman"/>
                <w:sz w:val="24"/>
                <w:szCs w:val="24"/>
              </w:rPr>
              <w:instrText>h</w:instrText>
            </w:r>
            <w:r w:rsidRPr="00C64676">
              <w:rPr>
                <w:rFonts w:ascii="Times New Roman" w:hAnsi="Times New Roman" w:cs="Times New Roman"/>
                <w:sz w:val="24"/>
                <w:szCs w:val="24"/>
                <w:lang w:val="ru-RU"/>
              </w:rPr>
              <w:instrText xml:space="preserve">  \* </w:instrText>
            </w:r>
            <w:r w:rsidRPr="00C64676">
              <w:rPr>
                <w:rFonts w:ascii="Times New Roman" w:hAnsi="Times New Roman" w:cs="Times New Roman"/>
                <w:sz w:val="24"/>
                <w:szCs w:val="24"/>
              </w:rPr>
              <w:instrText>MERGEFORMAT</w:instrText>
            </w:r>
            <w:r w:rsidRPr="00C64676">
              <w:rPr>
                <w:rFonts w:ascii="Times New Roman" w:hAnsi="Times New Roman" w:cs="Times New Roman"/>
                <w:sz w:val="24"/>
                <w:szCs w:val="24"/>
                <w:lang w:val="ru-RU"/>
              </w:rPr>
              <w:instrText xml:space="preserve"> </w:instrText>
            </w:r>
            <w:r w:rsidRPr="00C64676">
              <w:rPr>
                <w:rFonts w:ascii="Times New Roman" w:hAnsi="Times New Roman" w:cs="Times New Roman"/>
                <w:sz w:val="24"/>
                <w:szCs w:val="24"/>
              </w:rPr>
            </w:r>
            <w:r w:rsidRPr="00C64676">
              <w:rPr>
                <w:rFonts w:ascii="Times New Roman" w:hAnsi="Times New Roman" w:cs="Times New Roman"/>
                <w:sz w:val="24"/>
                <w:szCs w:val="24"/>
              </w:rPr>
              <w:fldChar w:fldCharType="separate"/>
            </w:r>
            <w:r w:rsidR="005F0960" w:rsidRPr="005F0960">
              <w:rPr>
                <w:rFonts w:ascii="Times New Roman" w:hAnsi="Times New Roman" w:cs="Times New Roman"/>
                <w:sz w:val="24"/>
                <w:szCs w:val="24"/>
                <w:lang w:val="ru-RU"/>
              </w:rPr>
              <w:t>12</w:t>
            </w:r>
            <w:r w:rsidRPr="00C64676">
              <w:rPr>
                <w:rFonts w:ascii="Times New Roman" w:hAnsi="Times New Roman" w:cs="Times New Roman"/>
                <w:sz w:val="24"/>
                <w:szCs w:val="24"/>
              </w:rPr>
              <w:fldChar w:fldCharType="end"/>
            </w:r>
            <w:r w:rsidRPr="00C64676">
              <w:rPr>
                <w:rFonts w:ascii="Times New Roman" w:hAnsi="Times New Roman" w:cs="Times New Roman"/>
                <w:sz w:val="24"/>
                <w:szCs w:val="24"/>
                <w:lang w:val="ru-RU"/>
              </w:rPr>
              <w:t xml:space="preserve"> цієї статті, письмово повідомляє особу, яка має намір набути або збільшити участь у професійному учаснику ринків капіталу та організованих товарних ринків, про отримання таких документів. </w:t>
            </w:r>
          </w:p>
          <w:p w:rsidR="00DC5BCC" w:rsidRDefault="00DC5BCC" w:rsidP="00423F4C">
            <w:pPr>
              <w:jc w:val="both"/>
              <w:rPr>
                <w:rFonts w:ascii="Times New Roman" w:hAnsi="Times New Roman" w:cs="Times New Roman"/>
                <w:sz w:val="24"/>
                <w:szCs w:val="24"/>
                <w:lang w:val="ru-RU"/>
              </w:rPr>
            </w:pPr>
            <w:r w:rsidRPr="00C64676">
              <w:rPr>
                <w:rFonts w:ascii="Times New Roman" w:hAnsi="Times New Roman" w:cs="Times New Roman"/>
                <w:sz w:val="24"/>
                <w:szCs w:val="24"/>
                <w:lang w:val="ru-RU"/>
              </w:rPr>
              <w:t xml:space="preserve">Національна комісія з цінних паперів та фондового ринку у місячний термін надає особі, яка має намір набути або </w:t>
            </w:r>
            <w:r w:rsidRPr="00C64676">
              <w:rPr>
                <w:rFonts w:ascii="Times New Roman" w:hAnsi="Times New Roman" w:cs="Times New Roman"/>
                <w:sz w:val="24"/>
                <w:szCs w:val="24"/>
                <w:lang w:val="ru-RU"/>
              </w:rPr>
              <w:lastRenderedPageBreak/>
              <w:t>збільшити участь у професійному учаснику ринків капіталу та організованих товарних ринків, підтвердження отримання повного переліку документів, передбачених частинами сьомою-десятою цієї статті, або повідомляє про залишення таких документів без розгляду у зв’язку з отриманням неповного переліку документів.</w:t>
            </w:r>
          </w:p>
          <w:p w:rsidR="00674D6E" w:rsidRPr="00C64676" w:rsidRDefault="00674D6E" w:rsidP="00423F4C">
            <w:pPr>
              <w:jc w:val="both"/>
              <w:rPr>
                <w:rFonts w:ascii="Times New Roman" w:hAnsi="Times New Roman" w:cs="Times New Roman"/>
                <w:sz w:val="24"/>
                <w:szCs w:val="24"/>
                <w:lang w:val="ru-RU"/>
              </w:rPr>
            </w:pPr>
          </w:p>
          <w:p w:rsidR="00DC5BCC" w:rsidRPr="00C64676" w:rsidRDefault="00DC5BCC" w:rsidP="00423F4C">
            <w:pPr>
              <w:pStyle w:val="a3"/>
              <w:numPr>
                <w:ilvl w:val="0"/>
                <w:numId w:val="23"/>
              </w:numPr>
              <w:tabs>
                <w:tab w:val="left" w:pos="850"/>
              </w:tabs>
              <w:spacing w:line="259" w:lineRule="auto"/>
              <w:ind w:left="0" w:firstLine="567"/>
              <w:jc w:val="both"/>
              <w:rPr>
                <w:rFonts w:ascii="Times New Roman" w:hAnsi="Times New Roman" w:cs="Times New Roman"/>
                <w:sz w:val="24"/>
                <w:szCs w:val="24"/>
              </w:rPr>
            </w:pPr>
            <w:r w:rsidRPr="00C64676">
              <w:rPr>
                <w:rFonts w:ascii="Times New Roman" w:hAnsi="Times New Roman" w:cs="Times New Roman"/>
                <w:sz w:val="24"/>
                <w:szCs w:val="24"/>
                <w:lang w:val="ru-RU"/>
              </w:rPr>
              <w:t xml:space="preserve">Національна комісія з цінних паперів та фондового ринку розглядає документи, визначені у цій статті, протягом шістдесяти робочих днів з дня направлення повідомлення передбаченого частиною </w:t>
            </w:r>
            <w:r w:rsidRPr="00C64676">
              <w:rPr>
                <w:rFonts w:ascii="Times New Roman" w:hAnsi="Times New Roman" w:cs="Times New Roman"/>
                <w:sz w:val="24"/>
                <w:szCs w:val="24"/>
              </w:rPr>
              <w:fldChar w:fldCharType="begin"/>
            </w:r>
            <w:r w:rsidRPr="00C64676">
              <w:rPr>
                <w:rFonts w:ascii="Times New Roman" w:hAnsi="Times New Roman" w:cs="Times New Roman"/>
                <w:sz w:val="24"/>
                <w:szCs w:val="24"/>
                <w:lang w:val="ru-RU"/>
              </w:rPr>
              <w:instrText xml:space="preserve"> </w:instrText>
            </w:r>
            <w:r w:rsidRPr="00C64676">
              <w:rPr>
                <w:rFonts w:ascii="Times New Roman" w:hAnsi="Times New Roman" w:cs="Times New Roman"/>
                <w:sz w:val="24"/>
                <w:szCs w:val="24"/>
              </w:rPr>
              <w:instrText>REF</w:instrText>
            </w:r>
            <w:r w:rsidRPr="00C64676">
              <w:rPr>
                <w:rFonts w:ascii="Times New Roman" w:hAnsi="Times New Roman" w:cs="Times New Roman"/>
                <w:sz w:val="24"/>
                <w:szCs w:val="24"/>
                <w:lang w:val="ru-RU"/>
              </w:rPr>
              <w:instrText xml:space="preserve"> _</w:instrText>
            </w:r>
            <w:r w:rsidRPr="00C64676">
              <w:rPr>
                <w:rFonts w:ascii="Times New Roman" w:hAnsi="Times New Roman" w:cs="Times New Roman"/>
                <w:sz w:val="24"/>
                <w:szCs w:val="24"/>
              </w:rPr>
              <w:instrText>Ref</w:instrText>
            </w:r>
            <w:r w:rsidRPr="00C64676">
              <w:rPr>
                <w:rFonts w:ascii="Times New Roman" w:hAnsi="Times New Roman" w:cs="Times New Roman"/>
                <w:sz w:val="24"/>
                <w:szCs w:val="24"/>
                <w:lang w:val="ru-RU"/>
              </w:rPr>
              <w:instrText>20927740 \</w:instrText>
            </w:r>
            <w:r w:rsidRPr="00C64676">
              <w:rPr>
                <w:rFonts w:ascii="Times New Roman" w:hAnsi="Times New Roman" w:cs="Times New Roman"/>
                <w:sz w:val="24"/>
                <w:szCs w:val="24"/>
              </w:rPr>
              <w:instrText>r</w:instrText>
            </w:r>
            <w:r w:rsidRPr="00C64676">
              <w:rPr>
                <w:rFonts w:ascii="Times New Roman" w:hAnsi="Times New Roman" w:cs="Times New Roman"/>
                <w:sz w:val="24"/>
                <w:szCs w:val="24"/>
                <w:lang w:val="ru-RU"/>
              </w:rPr>
              <w:instrText xml:space="preserve"> \</w:instrText>
            </w:r>
            <w:r w:rsidRPr="00C64676">
              <w:rPr>
                <w:rFonts w:ascii="Times New Roman" w:hAnsi="Times New Roman" w:cs="Times New Roman"/>
                <w:sz w:val="24"/>
                <w:szCs w:val="24"/>
              </w:rPr>
              <w:instrText>h</w:instrText>
            </w:r>
            <w:r w:rsidRPr="00C64676">
              <w:rPr>
                <w:rFonts w:ascii="Times New Roman" w:hAnsi="Times New Roman" w:cs="Times New Roman"/>
                <w:sz w:val="24"/>
                <w:szCs w:val="24"/>
                <w:lang w:val="ru-RU"/>
              </w:rPr>
              <w:instrText xml:space="preserve">  \* </w:instrText>
            </w:r>
            <w:r w:rsidRPr="00C64676">
              <w:rPr>
                <w:rFonts w:ascii="Times New Roman" w:hAnsi="Times New Roman" w:cs="Times New Roman"/>
                <w:sz w:val="24"/>
                <w:szCs w:val="24"/>
              </w:rPr>
              <w:instrText>MERGEFORMAT</w:instrText>
            </w:r>
            <w:r w:rsidRPr="00C64676">
              <w:rPr>
                <w:rFonts w:ascii="Times New Roman" w:hAnsi="Times New Roman" w:cs="Times New Roman"/>
                <w:sz w:val="24"/>
                <w:szCs w:val="24"/>
                <w:lang w:val="ru-RU"/>
              </w:rPr>
              <w:instrText xml:space="preserve"> </w:instrText>
            </w:r>
            <w:r w:rsidRPr="00C64676">
              <w:rPr>
                <w:rFonts w:ascii="Times New Roman" w:hAnsi="Times New Roman" w:cs="Times New Roman"/>
                <w:sz w:val="24"/>
                <w:szCs w:val="24"/>
              </w:rPr>
            </w:r>
            <w:r w:rsidRPr="00C64676">
              <w:rPr>
                <w:rFonts w:ascii="Times New Roman" w:hAnsi="Times New Roman" w:cs="Times New Roman"/>
                <w:sz w:val="24"/>
                <w:szCs w:val="24"/>
              </w:rPr>
              <w:fldChar w:fldCharType="separate"/>
            </w:r>
            <w:r w:rsidR="005F0960">
              <w:rPr>
                <w:rFonts w:ascii="Times New Roman" w:hAnsi="Times New Roman" w:cs="Times New Roman"/>
                <w:sz w:val="24"/>
                <w:szCs w:val="24"/>
              </w:rPr>
              <w:t>2</w:t>
            </w:r>
            <w:r w:rsidRPr="00C64676">
              <w:rPr>
                <w:rFonts w:ascii="Times New Roman" w:hAnsi="Times New Roman" w:cs="Times New Roman"/>
                <w:sz w:val="24"/>
                <w:szCs w:val="24"/>
              </w:rPr>
              <w:fldChar w:fldCharType="end"/>
            </w:r>
            <w:r w:rsidRPr="00C64676">
              <w:rPr>
                <w:rFonts w:ascii="Times New Roman" w:hAnsi="Times New Roman" w:cs="Times New Roman"/>
                <w:sz w:val="24"/>
                <w:szCs w:val="24"/>
              </w:rPr>
              <w:t xml:space="preserve"> цієї статті. </w:t>
            </w:r>
          </w:p>
          <w:p w:rsidR="00DC5BCC" w:rsidRPr="00C64676" w:rsidRDefault="00DC5BCC" w:rsidP="00423F4C">
            <w:pPr>
              <w:pStyle w:val="a3"/>
              <w:numPr>
                <w:ilvl w:val="0"/>
                <w:numId w:val="23"/>
              </w:numPr>
              <w:tabs>
                <w:tab w:val="left" w:pos="850"/>
              </w:tabs>
              <w:spacing w:line="259" w:lineRule="auto"/>
              <w:ind w:left="0" w:firstLine="567"/>
              <w:jc w:val="both"/>
              <w:rPr>
                <w:rFonts w:ascii="Times New Roman" w:hAnsi="Times New Roman" w:cs="Times New Roman"/>
                <w:sz w:val="24"/>
                <w:szCs w:val="24"/>
              </w:rPr>
            </w:pPr>
            <w:r w:rsidRPr="00C64676">
              <w:rPr>
                <w:rFonts w:ascii="Times New Roman" w:hAnsi="Times New Roman" w:cs="Times New Roman"/>
                <w:sz w:val="24"/>
                <w:szCs w:val="24"/>
              </w:rPr>
              <w:t xml:space="preserve">Протягом періоду розгляду документів, але не пізніше, ніж на п’ятдесятий робочий день з дня отримання повного переліку відповідних документів, Національна комісія з цінних паперів та фондового ринку може одноразово письмово витребувати у осіб, зазначених в частині першій цієї статті, додаткові документи, необхідні для прийняття рішення про погодження набуття участі або її збільшення, зазначивши вичерпний перелік необхідної додаткової інформації. У такому випадку розгляд документів зупиняється до моменту отримання відповіді від осіб, зазначених в частині першій цієї статті, але не більше, ніж на двадцять робочих днів для отримання відповіді від осіб, зареєстрованих на території України та тридцять робочих днів, для отримання відповіді від осіб, зареєстрованих на території іноземної держави, а також для юридичних осіб, які мають намір набути участь у професійному учаснику ринків капіталу та організованих товарних ринків або збільшити її та не є фінансовими установами. </w:t>
            </w:r>
          </w:p>
          <w:p w:rsidR="00DC5BCC" w:rsidRPr="000F2278" w:rsidRDefault="00DC5BCC" w:rsidP="00423F4C">
            <w:pPr>
              <w:jc w:val="both"/>
              <w:rPr>
                <w:rFonts w:ascii="Times New Roman" w:hAnsi="Times New Roman" w:cs="Times New Roman"/>
                <w:b/>
                <w:sz w:val="24"/>
                <w:szCs w:val="24"/>
              </w:rPr>
            </w:pPr>
            <w:r w:rsidRPr="000F2278">
              <w:rPr>
                <w:rFonts w:ascii="Times New Roman" w:hAnsi="Times New Roman" w:cs="Times New Roman"/>
                <w:b/>
                <w:sz w:val="24"/>
                <w:szCs w:val="24"/>
              </w:rPr>
              <w:t>Неотримання вичерпної відповіді є підставою для заборони юридичній або фізичній особі набувати або збільшувати участь у професійному учаснику ринків капіталу та організованих товарних ринків.</w:t>
            </w:r>
          </w:p>
          <w:p w:rsidR="00DC5BCC" w:rsidRPr="000F2278" w:rsidRDefault="00DC5BCC" w:rsidP="00423F4C">
            <w:pPr>
              <w:jc w:val="both"/>
              <w:rPr>
                <w:rFonts w:ascii="Times New Roman" w:hAnsi="Times New Roman" w:cs="Times New Roman"/>
                <w:b/>
                <w:sz w:val="24"/>
                <w:szCs w:val="24"/>
                <w:lang w:val="uk-UA"/>
              </w:rPr>
            </w:pPr>
            <w:r w:rsidRPr="000F2278">
              <w:rPr>
                <w:rFonts w:ascii="Times New Roman" w:hAnsi="Times New Roman" w:cs="Times New Roman"/>
                <w:b/>
                <w:sz w:val="24"/>
                <w:szCs w:val="24"/>
                <w:lang w:val="uk-UA"/>
              </w:rPr>
              <w:t xml:space="preserve">         Національна комісія з цінних паперів та фондового ринку протягом двох робочих днів з дати отримання </w:t>
            </w:r>
            <w:r w:rsidRPr="000F2278">
              <w:rPr>
                <w:rFonts w:ascii="Times New Roman" w:hAnsi="Times New Roman" w:cs="Times New Roman"/>
                <w:b/>
                <w:sz w:val="24"/>
                <w:szCs w:val="24"/>
                <w:lang w:val="uk-UA"/>
              </w:rPr>
              <w:lastRenderedPageBreak/>
              <w:t xml:space="preserve">додаткових документів, передбачених цією частиною, письмово повідомляє особу, яка має намір набути або збільшити участь у професійному учаснику ринків капіталу та організованих товарних ринків, про отримання таких документів. </w:t>
            </w:r>
          </w:p>
          <w:p w:rsidR="00DC5BCC" w:rsidRPr="000F2278" w:rsidRDefault="00DC5BCC" w:rsidP="00423F4C">
            <w:pPr>
              <w:jc w:val="both"/>
              <w:rPr>
                <w:rFonts w:ascii="Times New Roman" w:hAnsi="Times New Roman" w:cs="Times New Roman"/>
                <w:b/>
                <w:sz w:val="24"/>
                <w:szCs w:val="24"/>
                <w:lang w:val="uk-UA"/>
              </w:rPr>
            </w:pPr>
            <w:r w:rsidRPr="000F2278">
              <w:rPr>
                <w:rFonts w:ascii="Times New Roman" w:hAnsi="Times New Roman" w:cs="Times New Roman"/>
                <w:b/>
                <w:sz w:val="24"/>
                <w:szCs w:val="24"/>
                <w:lang w:val="uk-UA"/>
              </w:rPr>
              <w:t xml:space="preserve">        У зв’язку з отриманням витребуваної додаткової інформації Національна комісія з цінних паперів та фондового ринку може, у разі виникнення необхідності, запитувати уточнюючу інформацію. Запит уточнюючої інформації не зупиняє перебігу періоду розгляду документів. </w:t>
            </w:r>
          </w:p>
          <w:p w:rsidR="00DC5BCC" w:rsidRDefault="00DC5BCC" w:rsidP="00423F4C">
            <w:pPr>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Pr="00DC5BCC">
              <w:rPr>
                <w:rFonts w:ascii="Times New Roman" w:hAnsi="Times New Roman" w:cs="Times New Roman"/>
                <w:sz w:val="24"/>
                <w:szCs w:val="24"/>
                <w:lang w:val="uk-UA"/>
              </w:rPr>
              <w:t>Національна комісія з цінних паперів та фондового ринку не може витребувати інформацію, що не стосується прийняття рішення про погодження набуття участі або її збільшення або про заборону набуття або збільшення участі.</w:t>
            </w:r>
          </w:p>
          <w:p w:rsidR="003B58FC" w:rsidRDefault="003B58FC" w:rsidP="00423F4C">
            <w:pPr>
              <w:jc w:val="both"/>
              <w:rPr>
                <w:rFonts w:ascii="Times New Roman" w:hAnsi="Times New Roman" w:cs="Times New Roman"/>
                <w:sz w:val="24"/>
                <w:szCs w:val="24"/>
                <w:lang w:val="uk-UA"/>
              </w:rPr>
            </w:pPr>
          </w:p>
          <w:p w:rsidR="003B58FC" w:rsidRDefault="003B58FC" w:rsidP="00423F4C">
            <w:pPr>
              <w:jc w:val="both"/>
              <w:rPr>
                <w:rFonts w:ascii="Times New Roman" w:hAnsi="Times New Roman" w:cs="Times New Roman"/>
                <w:sz w:val="24"/>
                <w:szCs w:val="24"/>
                <w:lang w:val="uk-UA"/>
              </w:rPr>
            </w:pPr>
          </w:p>
          <w:p w:rsidR="003B58FC" w:rsidRPr="00DC5BCC" w:rsidRDefault="003B58FC" w:rsidP="00423F4C">
            <w:pPr>
              <w:jc w:val="both"/>
              <w:rPr>
                <w:rFonts w:ascii="Times New Roman" w:hAnsi="Times New Roman" w:cs="Times New Roman"/>
                <w:sz w:val="24"/>
                <w:szCs w:val="24"/>
                <w:lang w:val="uk-UA"/>
              </w:rPr>
            </w:pPr>
          </w:p>
          <w:p w:rsidR="00DC5BCC" w:rsidRDefault="00DC5BCC" w:rsidP="00423F4C">
            <w:pPr>
              <w:pStyle w:val="a3"/>
              <w:numPr>
                <w:ilvl w:val="0"/>
                <w:numId w:val="23"/>
              </w:numPr>
              <w:tabs>
                <w:tab w:val="left" w:pos="850"/>
              </w:tabs>
              <w:spacing w:line="259" w:lineRule="auto"/>
              <w:ind w:left="0" w:firstLine="567"/>
              <w:jc w:val="both"/>
              <w:rPr>
                <w:rFonts w:ascii="Times New Roman" w:hAnsi="Times New Roman" w:cs="Times New Roman"/>
                <w:sz w:val="24"/>
                <w:szCs w:val="24"/>
                <w:lang w:val="ru-RU"/>
              </w:rPr>
            </w:pPr>
            <w:r w:rsidRPr="00C64676">
              <w:rPr>
                <w:rFonts w:ascii="Times New Roman" w:hAnsi="Times New Roman" w:cs="Times New Roman"/>
                <w:sz w:val="24"/>
                <w:szCs w:val="24"/>
                <w:lang w:val="ru-RU"/>
              </w:rPr>
              <w:t xml:space="preserve">За результатами розгляду документів Національна комісія з цінних паперів та фондового ринку приймає рішення про погодження набуття участі або її збільшення або про заборону набуття або збільшення участі. Рішення про погодження набуття участі або її збільшення повинно включати строк дії такого погодження. За заявою особи, які погоджено набуття істотної участі, строк дії такого погодження може бути подовжено за відповідним рішенням Національної комісії з цінних паперів та фондового ринку.  </w:t>
            </w:r>
          </w:p>
          <w:p w:rsidR="00426027" w:rsidRDefault="00426027" w:rsidP="00426027">
            <w:pPr>
              <w:pStyle w:val="a3"/>
              <w:tabs>
                <w:tab w:val="left" w:pos="850"/>
              </w:tabs>
              <w:spacing w:line="259" w:lineRule="auto"/>
              <w:ind w:left="567"/>
              <w:jc w:val="both"/>
              <w:rPr>
                <w:rFonts w:ascii="Times New Roman" w:hAnsi="Times New Roman" w:cs="Times New Roman"/>
                <w:sz w:val="24"/>
                <w:szCs w:val="24"/>
                <w:lang w:val="ru-RU"/>
              </w:rPr>
            </w:pPr>
          </w:p>
          <w:p w:rsidR="00426027" w:rsidRDefault="00426027" w:rsidP="00426027">
            <w:pPr>
              <w:pStyle w:val="a3"/>
              <w:tabs>
                <w:tab w:val="left" w:pos="850"/>
              </w:tabs>
              <w:spacing w:line="259" w:lineRule="auto"/>
              <w:ind w:left="567"/>
              <w:jc w:val="both"/>
              <w:rPr>
                <w:rFonts w:ascii="Times New Roman" w:hAnsi="Times New Roman" w:cs="Times New Roman"/>
                <w:sz w:val="24"/>
                <w:szCs w:val="24"/>
                <w:lang w:val="ru-RU"/>
              </w:rPr>
            </w:pPr>
          </w:p>
          <w:p w:rsidR="00426027" w:rsidRPr="00C64676" w:rsidRDefault="00426027" w:rsidP="00426027">
            <w:pPr>
              <w:pStyle w:val="a3"/>
              <w:tabs>
                <w:tab w:val="left" w:pos="850"/>
              </w:tabs>
              <w:spacing w:line="259" w:lineRule="auto"/>
              <w:ind w:left="567"/>
              <w:jc w:val="both"/>
              <w:rPr>
                <w:rFonts w:ascii="Times New Roman" w:hAnsi="Times New Roman" w:cs="Times New Roman"/>
                <w:sz w:val="24"/>
                <w:szCs w:val="24"/>
                <w:lang w:val="ru-RU"/>
              </w:rPr>
            </w:pPr>
          </w:p>
          <w:p w:rsidR="00DC5BCC" w:rsidRPr="00C64676" w:rsidRDefault="00DC5BCC" w:rsidP="00423F4C">
            <w:pPr>
              <w:pStyle w:val="a3"/>
              <w:numPr>
                <w:ilvl w:val="0"/>
                <w:numId w:val="23"/>
              </w:numPr>
              <w:tabs>
                <w:tab w:val="left" w:pos="850"/>
              </w:tabs>
              <w:spacing w:line="259" w:lineRule="auto"/>
              <w:ind w:left="0" w:firstLine="567"/>
              <w:jc w:val="both"/>
              <w:rPr>
                <w:rFonts w:ascii="Times New Roman" w:hAnsi="Times New Roman" w:cs="Times New Roman"/>
                <w:sz w:val="24"/>
                <w:szCs w:val="24"/>
                <w:lang w:val="ru-RU"/>
              </w:rPr>
            </w:pPr>
            <w:r w:rsidRPr="00C64676">
              <w:rPr>
                <w:rFonts w:ascii="Times New Roman" w:hAnsi="Times New Roman" w:cs="Times New Roman"/>
                <w:sz w:val="24"/>
                <w:szCs w:val="24"/>
                <w:lang w:val="ru-RU"/>
              </w:rPr>
              <w:t xml:space="preserve">Національна комісія з цінних паперів та фондового ринку приймає рішення про заборону набуття або збільшення участі у професійному учаснику ринків капіталу та організованих товарних ринків та повідомляє відповідну особу про прийняте рішення із зазначенням підстав такої заборони </w:t>
            </w:r>
            <w:proofErr w:type="gramStart"/>
            <w:r w:rsidRPr="00C64676">
              <w:rPr>
                <w:rFonts w:ascii="Times New Roman" w:hAnsi="Times New Roman" w:cs="Times New Roman"/>
                <w:sz w:val="24"/>
                <w:szCs w:val="24"/>
                <w:lang w:val="ru-RU"/>
              </w:rPr>
              <w:t xml:space="preserve">у </w:t>
            </w:r>
            <w:r w:rsidRPr="00C64676">
              <w:rPr>
                <w:rFonts w:ascii="Times New Roman" w:hAnsi="Times New Roman" w:cs="Times New Roman"/>
                <w:sz w:val="24"/>
                <w:szCs w:val="24"/>
                <w:lang w:val="ru-RU"/>
              </w:rPr>
              <w:lastRenderedPageBreak/>
              <w:t>порядку</w:t>
            </w:r>
            <w:proofErr w:type="gramEnd"/>
            <w:r w:rsidRPr="00C64676">
              <w:rPr>
                <w:rFonts w:ascii="Times New Roman" w:hAnsi="Times New Roman" w:cs="Times New Roman"/>
                <w:sz w:val="24"/>
                <w:szCs w:val="24"/>
                <w:lang w:val="ru-RU"/>
              </w:rPr>
              <w:t xml:space="preserve"> та строки, встановлені Національною комісією з цінних паперів та фондового ринку. </w:t>
            </w:r>
          </w:p>
          <w:p w:rsidR="00DC5BCC" w:rsidRPr="00C64676" w:rsidRDefault="00DC5BCC" w:rsidP="00423F4C">
            <w:pPr>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C64676">
              <w:rPr>
                <w:rFonts w:ascii="Times New Roman" w:hAnsi="Times New Roman" w:cs="Times New Roman"/>
                <w:sz w:val="24"/>
                <w:szCs w:val="24"/>
                <w:lang w:val="ru-RU"/>
              </w:rPr>
              <w:t xml:space="preserve">Інформація про погодження набуття участі у професійному учаснику ринків капіталу та організованих товарних ринків (крім банків) або її збільшення або про заборону набуття або збільшення такої участі оприлюднюється </w:t>
            </w:r>
            <w:proofErr w:type="gramStart"/>
            <w:r w:rsidRPr="00C64676">
              <w:rPr>
                <w:rFonts w:ascii="Times New Roman" w:hAnsi="Times New Roman" w:cs="Times New Roman"/>
                <w:sz w:val="24"/>
                <w:szCs w:val="24"/>
                <w:lang w:val="ru-RU"/>
              </w:rPr>
              <w:t>у порядку</w:t>
            </w:r>
            <w:proofErr w:type="gramEnd"/>
            <w:r w:rsidRPr="00C64676">
              <w:rPr>
                <w:rFonts w:ascii="Times New Roman" w:hAnsi="Times New Roman" w:cs="Times New Roman"/>
                <w:sz w:val="24"/>
                <w:szCs w:val="24"/>
                <w:lang w:val="ru-RU"/>
              </w:rPr>
              <w:t>, встановленому Національною комісією з цінних паперів та фондового ринку.</w:t>
            </w:r>
          </w:p>
          <w:p w:rsidR="00DC5BCC" w:rsidRPr="0062561F" w:rsidRDefault="00DC5BCC" w:rsidP="00423F4C">
            <w:pPr>
              <w:jc w:val="both"/>
              <w:rPr>
                <w:rFonts w:ascii="Times New Roman" w:hAnsi="Times New Roman" w:cs="Times New Roman"/>
                <w:b/>
                <w:sz w:val="24"/>
                <w:szCs w:val="24"/>
                <w:lang w:val="ru-RU"/>
              </w:rPr>
            </w:pPr>
            <w:r>
              <w:rPr>
                <w:rFonts w:ascii="Times New Roman" w:hAnsi="Times New Roman" w:cs="Times New Roman"/>
                <w:sz w:val="24"/>
                <w:szCs w:val="24"/>
                <w:lang w:val="ru-RU"/>
              </w:rPr>
              <w:t xml:space="preserve">            </w:t>
            </w:r>
            <w:r w:rsidRPr="0062561F">
              <w:rPr>
                <w:rFonts w:ascii="Times New Roman" w:hAnsi="Times New Roman" w:cs="Times New Roman"/>
                <w:b/>
                <w:sz w:val="24"/>
                <w:szCs w:val="24"/>
                <w:lang w:val="ru-RU"/>
              </w:rPr>
              <w:t>У разі якщо Національна комісія з цінних паперів та фондового ринку у строк, визначений частиною третьою цієї статті, не прийняла рішення про заборону набувати або збільшувати участь у професійному учаснику ринків капіталу та регульованих ринків, таке набуття або збільшення вважається погодженим.</w:t>
            </w:r>
          </w:p>
          <w:p w:rsidR="00DC5BCC" w:rsidRPr="00C64676" w:rsidRDefault="00DC5BCC" w:rsidP="00423F4C">
            <w:pPr>
              <w:pStyle w:val="a3"/>
              <w:numPr>
                <w:ilvl w:val="0"/>
                <w:numId w:val="23"/>
              </w:numPr>
              <w:tabs>
                <w:tab w:val="left" w:pos="850"/>
              </w:tabs>
              <w:spacing w:line="259" w:lineRule="auto"/>
              <w:ind w:left="0" w:firstLine="567"/>
              <w:jc w:val="both"/>
              <w:rPr>
                <w:rFonts w:ascii="Times New Roman" w:hAnsi="Times New Roman" w:cs="Times New Roman"/>
                <w:sz w:val="24"/>
                <w:szCs w:val="24"/>
                <w:lang w:val="ru-RU"/>
              </w:rPr>
            </w:pPr>
            <w:r w:rsidRPr="00C64676">
              <w:rPr>
                <w:rFonts w:ascii="Times New Roman" w:hAnsi="Times New Roman" w:cs="Times New Roman"/>
                <w:sz w:val="24"/>
                <w:szCs w:val="24"/>
                <w:lang w:val="ru-RU"/>
              </w:rPr>
              <w:t>У випадку якщо повний перелік документів для погодження набуття участі або її збільшення подали дві та більше юридичних осіб, Національна комісія з цінних паперів та фондового ринку здійснює розгляд документів на засадах недискримінації, забезпечуючи таким юридичним особам рівні можливості.</w:t>
            </w:r>
          </w:p>
          <w:p w:rsidR="00DC5BCC" w:rsidRPr="00C64676" w:rsidRDefault="00DC5BCC" w:rsidP="00423F4C">
            <w:pPr>
              <w:pStyle w:val="a3"/>
              <w:numPr>
                <w:ilvl w:val="0"/>
                <w:numId w:val="23"/>
              </w:numPr>
              <w:tabs>
                <w:tab w:val="left" w:pos="850"/>
              </w:tabs>
              <w:spacing w:line="259" w:lineRule="auto"/>
              <w:ind w:left="0" w:firstLine="567"/>
              <w:jc w:val="both"/>
              <w:rPr>
                <w:rFonts w:ascii="Times New Roman" w:hAnsi="Times New Roman" w:cs="Times New Roman"/>
                <w:sz w:val="24"/>
                <w:szCs w:val="24"/>
                <w:lang w:val="ru-RU"/>
              </w:rPr>
            </w:pPr>
            <w:r w:rsidRPr="00C64676">
              <w:rPr>
                <w:rFonts w:ascii="Times New Roman" w:hAnsi="Times New Roman" w:cs="Times New Roman"/>
                <w:sz w:val="24"/>
                <w:szCs w:val="24"/>
                <w:lang w:val="ru-RU"/>
              </w:rPr>
              <w:t xml:space="preserve">Особи, зазначені в частині першій цієї статті, зобов’язані повідомити професійного учасника ринків капіталу та організованих товарних ринків про погодження Національною комісією з цінних паперів та фондового ринку набуття або збільшення участі у професійному учаснику ринків капіталу та організованих товарних ринків та надати інформацію про свою структуру власності та розмір частки участі у професійному учаснику ринків капіталу та організованих товарних ринків. </w:t>
            </w:r>
          </w:p>
          <w:p w:rsidR="00DC5BCC" w:rsidRPr="00C82A3A" w:rsidRDefault="00DC5BCC" w:rsidP="00423F4C">
            <w:pPr>
              <w:pStyle w:val="a3"/>
              <w:numPr>
                <w:ilvl w:val="0"/>
                <w:numId w:val="23"/>
              </w:numPr>
              <w:tabs>
                <w:tab w:val="left" w:pos="850"/>
              </w:tabs>
              <w:spacing w:line="259" w:lineRule="auto"/>
              <w:ind w:left="0" w:firstLine="567"/>
              <w:jc w:val="both"/>
              <w:rPr>
                <w:rFonts w:ascii="Times New Roman" w:hAnsi="Times New Roman" w:cs="Times New Roman"/>
                <w:sz w:val="24"/>
                <w:szCs w:val="24"/>
                <w:lang w:val="ru-RU"/>
              </w:rPr>
            </w:pPr>
            <w:bookmarkStart w:id="2" w:name="_Ref20921221"/>
            <w:r w:rsidRPr="00C64676">
              <w:rPr>
                <w:rFonts w:ascii="Times New Roman" w:hAnsi="Times New Roman" w:cs="Times New Roman"/>
                <w:sz w:val="24"/>
                <w:szCs w:val="24"/>
                <w:lang w:val="ru-RU"/>
              </w:rPr>
              <w:t xml:space="preserve">Юридична особа, яка має намір набути або збільшити участь у професійному учаснику ринків капіталу та організованих товарних ринків відповідно до частини першої цієї статті, зобов’язана подати Національній комісії з цінних паперів та фондового ринку відповідно до вимог, </w:t>
            </w:r>
            <w:proofErr w:type="gramStart"/>
            <w:r w:rsidRPr="00C64676">
              <w:rPr>
                <w:rFonts w:ascii="Times New Roman" w:hAnsi="Times New Roman" w:cs="Times New Roman"/>
                <w:sz w:val="24"/>
                <w:szCs w:val="24"/>
                <w:lang w:val="ru-RU"/>
              </w:rPr>
              <w:t>в порядку</w:t>
            </w:r>
            <w:proofErr w:type="gramEnd"/>
            <w:r w:rsidRPr="00C64676">
              <w:rPr>
                <w:rFonts w:ascii="Times New Roman" w:hAnsi="Times New Roman" w:cs="Times New Roman"/>
                <w:sz w:val="24"/>
                <w:szCs w:val="24"/>
                <w:lang w:val="ru-RU"/>
              </w:rPr>
              <w:t xml:space="preserve"> та за формою, що встановлені Національною комісією з цінних </w:t>
            </w:r>
            <w:r w:rsidRPr="00C64676">
              <w:rPr>
                <w:rFonts w:ascii="Times New Roman" w:hAnsi="Times New Roman" w:cs="Times New Roman"/>
                <w:sz w:val="24"/>
                <w:szCs w:val="24"/>
                <w:lang w:val="ru-RU"/>
              </w:rPr>
              <w:lastRenderedPageBreak/>
              <w:t>паперів та фондового ринку, наступні документи та інформацію:</w:t>
            </w:r>
            <w:bookmarkEnd w:id="2"/>
            <w:r w:rsidRPr="00C64676">
              <w:rPr>
                <w:rFonts w:ascii="Times New Roman" w:hAnsi="Times New Roman" w:cs="Times New Roman"/>
                <w:sz w:val="24"/>
                <w:szCs w:val="24"/>
                <w:lang w:val="ru-RU"/>
              </w:rPr>
              <w:t xml:space="preserve"> </w:t>
            </w:r>
          </w:p>
          <w:p w:rsidR="00DC5BCC" w:rsidRPr="00C82A3A" w:rsidRDefault="00DC5BCC" w:rsidP="00423F4C">
            <w:pPr>
              <w:pStyle w:val="a3"/>
              <w:numPr>
                <w:ilvl w:val="0"/>
                <w:numId w:val="24"/>
              </w:numPr>
              <w:tabs>
                <w:tab w:val="left" w:pos="850"/>
              </w:tabs>
              <w:ind w:left="22" w:firstLine="284"/>
              <w:jc w:val="both"/>
              <w:rPr>
                <w:rFonts w:ascii="Times New Roman" w:hAnsi="Times New Roman" w:cs="Times New Roman"/>
                <w:sz w:val="24"/>
                <w:szCs w:val="24"/>
                <w:lang w:val="ru-RU"/>
              </w:rPr>
            </w:pPr>
            <w:r w:rsidRPr="00C82A3A">
              <w:rPr>
                <w:rFonts w:ascii="Times New Roman" w:hAnsi="Times New Roman" w:cs="Times New Roman"/>
                <w:sz w:val="24"/>
                <w:szCs w:val="24"/>
                <w:lang w:val="ru-RU"/>
              </w:rPr>
              <w:t>заяву про отримання погодження наміру набуття або збільшення істотної участі у професійному учаснику ринків капіталу та організованих товарних ринків;</w:t>
            </w:r>
          </w:p>
          <w:p w:rsidR="00DC5BCC" w:rsidRPr="00C82A3A" w:rsidRDefault="00DC5BCC" w:rsidP="00423F4C">
            <w:pPr>
              <w:pStyle w:val="a3"/>
              <w:numPr>
                <w:ilvl w:val="0"/>
                <w:numId w:val="24"/>
              </w:numPr>
              <w:ind w:left="0" w:firstLine="306"/>
              <w:jc w:val="both"/>
              <w:rPr>
                <w:rFonts w:ascii="Times New Roman" w:hAnsi="Times New Roman" w:cs="Times New Roman"/>
                <w:sz w:val="24"/>
                <w:szCs w:val="24"/>
                <w:lang w:val="ru-RU"/>
              </w:rPr>
            </w:pPr>
            <w:r w:rsidRPr="00C82A3A">
              <w:rPr>
                <w:rFonts w:ascii="Times New Roman" w:hAnsi="Times New Roman" w:cs="Times New Roman"/>
                <w:sz w:val="24"/>
                <w:szCs w:val="24"/>
                <w:lang w:val="ru-RU"/>
              </w:rPr>
              <w:t>документи, що надають змогу ідентифікувати юридичну особу;</w:t>
            </w:r>
          </w:p>
          <w:p w:rsidR="00DC5BCC" w:rsidRPr="00C64676" w:rsidRDefault="00DC5BCC" w:rsidP="00423F4C">
            <w:pPr>
              <w:pStyle w:val="a3"/>
              <w:numPr>
                <w:ilvl w:val="0"/>
                <w:numId w:val="24"/>
              </w:numPr>
              <w:tabs>
                <w:tab w:val="left" w:pos="850"/>
              </w:tabs>
              <w:spacing w:line="259" w:lineRule="auto"/>
              <w:ind w:left="0" w:firstLine="567"/>
              <w:jc w:val="both"/>
              <w:rPr>
                <w:rFonts w:ascii="Times New Roman" w:hAnsi="Times New Roman" w:cs="Times New Roman"/>
                <w:sz w:val="24"/>
                <w:szCs w:val="24"/>
                <w:lang w:val="ru-RU"/>
              </w:rPr>
            </w:pPr>
            <w:r w:rsidRPr="00C64676">
              <w:rPr>
                <w:rFonts w:ascii="Times New Roman" w:hAnsi="Times New Roman" w:cs="Times New Roman"/>
                <w:sz w:val="24"/>
                <w:szCs w:val="24"/>
                <w:lang w:val="ru-RU"/>
              </w:rPr>
              <w:t xml:space="preserve">документи, що підтверджують намір набуття або збільшення участі у професійному учаснику ринків капіталу та організованих товарних ринків; </w:t>
            </w:r>
          </w:p>
          <w:p w:rsidR="00DC5BCC" w:rsidRPr="00C64676" w:rsidRDefault="00DC5BCC" w:rsidP="00423F4C">
            <w:pPr>
              <w:pStyle w:val="a3"/>
              <w:numPr>
                <w:ilvl w:val="0"/>
                <w:numId w:val="24"/>
              </w:numPr>
              <w:tabs>
                <w:tab w:val="left" w:pos="850"/>
              </w:tabs>
              <w:spacing w:line="259" w:lineRule="auto"/>
              <w:ind w:left="0" w:firstLine="567"/>
              <w:jc w:val="both"/>
              <w:rPr>
                <w:rFonts w:ascii="Times New Roman" w:hAnsi="Times New Roman" w:cs="Times New Roman"/>
                <w:sz w:val="24"/>
                <w:szCs w:val="24"/>
                <w:lang w:val="ru-RU"/>
              </w:rPr>
            </w:pPr>
            <w:r w:rsidRPr="00C64676">
              <w:rPr>
                <w:rFonts w:ascii="Times New Roman" w:hAnsi="Times New Roman" w:cs="Times New Roman"/>
                <w:sz w:val="24"/>
                <w:szCs w:val="24"/>
                <w:lang w:val="ru-RU"/>
              </w:rPr>
              <w:t xml:space="preserve">документи, що дають змогу зробити висновок про: </w:t>
            </w:r>
          </w:p>
          <w:p w:rsidR="00DC5BCC" w:rsidRPr="00D32D27" w:rsidRDefault="00DC5BCC" w:rsidP="00423F4C">
            <w:pPr>
              <w:pStyle w:val="StyleZakonu"/>
              <w:shd w:val="clear" w:color="auto" w:fill="FFFFFF"/>
              <w:spacing w:after="0" w:line="240" w:lineRule="auto"/>
              <w:ind w:firstLine="567"/>
              <w:rPr>
                <w:b/>
                <w:sz w:val="24"/>
                <w:szCs w:val="24"/>
              </w:rPr>
            </w:pPr>
            <w:r w:rsidRPr="00C64676">
              <w:rPr>
                <w:sz w:val="24"/>
                <w:szCs w:val="24"/>
              </w:rPr>
              <w:t xml:space="preserve">а) ділову репутацію юридичної особи, яка має намір збільшити участь у професійному учаснику ринків капіталу та організованих товарних ринків, власника акцій (часток) в статутному капіталі такої юридичної особи, який здійснює значний вплив на управління або діяльність такої юридичної особи, осіб, які здійснюють в ній управлінські функції, </w:t>
            </w:r>
            <w:r w:rsidRPr="00D32D27">
              <w:rPr>
                <w:b/>
                <w:sz w:val="24"/>
                <w:szCs w:val="24"/>
              </w:rPr>
              <w:t>та осіб, які здійснюють управлінські функції в юридичній особі, що знаходиться під контролем особи, яка має намір збільшити участь в професійному учаснику ринків капіталу та організованих товарних ринків;</w:t>
            </w:r>
          </w:p>
          <w:p w:rsidR="00DC5BCC" w:rsidRPr="00C64676" w:rsidRDefault="00DC5BCC" w:rsidP="00423F4C">
            <w:pPr>
              <w:pStyle w:val="StyleZakonu"/>
              <w:shd w:val="clear" w:color="auto" w:fill="FFFFFF"/>
              <w:spacing w:after="0" w:line="240" w:lineRule="auto"/>
              <w:ind w:firstLine="567"/>
              <w:rPr>
                <w:sz w:val="24"/>
                <w:szCs w:val="24"/>
              </w:rPr>
            </w:pPr>
            <w:r w:rsidRPr="00C64676">
              <w:rPr>
                <w:sz w:val="24"/>
                <w:szCs w:val="24"/>
              </w:rPr>
              <w:t xml:space="preserve">б) фінансовий стан особи, яка має намір збільшити участь у професійному учаснику ринків капіталу та організованих товарних ринків; </w:t>
            </w:r>
          </w:p>
          <w:p w:rsidR="00DC5BCC" w:rsidRPr="00C64676" w:rsidRDefault="00DC5BCC" w:rsidP="00423F4C">
            <w:pPr>
              <w:pStyle w:val="a3"/>
              <w:numPr>
                <w:ilvl w:val="0"/>
                <w:numId w:val="24"/>
              </w:numPr>
              <w:tabs>
                <w:tab w:val="left" w:pos="850"/>
              </w:tabs>
              <w:spacing w:line="259" w:lineRule="auto"/>
              <w:ind w:left="0" w:firstLine="567"/>
              <w:jc w:val="both"/>
              <w:rPr>
                <w:rFonts w:ascii="Times New Roman" w:hAnsi="Times New Roman" w:cs="Times New Roman"/>
                <w:sz w:val="24"/>
                <w:szCs w:val="24"/>
                <w:lang w:val="ru-RU"/>
              </w:rPr>
            </w:pPr>
            <w:r w:rsidRPr="00C64676">
              <w:rPr>
                <w:rFonts w:ascii="Times New Roman" w:hAnsi="Times New Roman" w:cs="Times New Roman"/>
                <w:sz w:val="24"/>
                <w:szCs w:val="24"/>
                <w:lang w:val="ru-RU"/>
              </w:rPr>
              <w:t xml:space="preserve">документи, необхідні для </w:t>
            </w:r>
            <w:proofErr w:type="gramStart"/>
            <w:r w:rsidRPr="00C64676">
              <w:rPr>
                <w:rFonts w:ascii="Times New Roman" w:hAnsi="Times New Roman" w:cs="Times New Roman"/>
                <w:sz w:val="24"/>
                <w:szCs w:val="24"/>
                <w:lang w:val="ru-RU"/>
              </w:rPr>
              <w:t>ідентифікації  учасників</w:t>
            </w:r>
            <w:proofErr w:type="gramEnd"/>
            <w:r w:rsidRPr="00C64676">
              <w:rPr>
                <w:rFonts w:ascii="Times New Roman" w:hAnsi="Times New Roman" w:cs="Times New Roman"/>
                <w:sz w:val="24"/>
                <w:szCs w:val="24"/>
                <w:lang w:val="ru-RU"/>
              </w:rPr>
              <w:t xml:space="preserve"> групи, до якої належить така юридична особа; </w:t>
            </w:r>
          </w:p>
          <w:p w:rsidR="00DC5BCC" w:rsidRPr="00C64676" w:rsidRDefault="00DC5BCC" w:rsidP="00423F4C">
            <w:pPr>
              <w:pStyle w:val="a3"/>
              <w:numPr>
                <w:ilvl w:val="0"/>
                <w:numId w:val="24"/>
              </w:numPr>
              <w:tabs>
                <w:tab w:val="left" w:pos="850"/>
              </w:tabs>
              <w:spacing w:line="259" w:lineRule="auto"/>
              <w:ind w:left="0" w:firstLine="567"/>
              <w:jc w:val="both"/>
              <w:rPr>
                <w:rFonts w:ascii="Times New Roman" w:hAnsi="Times New Roman" w:cs="Times New Roman"/>
                <w:sz w:val="24"/>
                <w:szCs w:val="24"/>
              </w:rPr>
            </w:pPr>
            <w:r w:rsidRPr="00C64676">
              <w:rPr>
                <w:rFonts w:ascii="Times New Roman" w:hAnsi="Times New Roman" w:cs="Times New Roman"/>
                <w:sz w:val="24"/>
                <w:szCs w:val="24"/>
              </w:rPr>
              <w:t xml:space="preserve">відомості про структуру власності; </w:t>
            </w:r>
          </w:p>
          <w:p w:rsidR="00DC5BCC" w:rsidRPr="00C64676" w:rsidRDefault="00DC5BCC" w:rsidP="00423F4C">
            <w:pPr>
              <w:pStyle w:val="a3"/>
              <w:numPr>
                <w:ilvl w:val="0"/>
                <w:numId w:val="24"/>
              </w:numPr>
              <w:tabs>
                <w:tab w:val="left" w:pos="850"/>
              </w:tabs>
              <w:spacing w:line="259" w:lineRule="auto"/>
              <w:ind w:left="0" w:firstLine="567"/>
              <w:jc w:val="both"/>
              <w:rPr>
                <w:rFonts w:ascii="Times New Roman" w:hAnsi="Times New Roman" w:cs="Times New Roman"/>
                <w:sz w:val="24"/>
                <w:szCs w:val="24"/>
                <w:lang w:val="ru-RU"/>
              </w:rPr>
            </w:pPr>
            <w:r w:rsidRPr="00C64676">
              <w:rPr>
                <w:rFonts w:ascii="Times New Roman" w:hAnsi="Times New Roman" w:cs="Times New Roman"/>
                <w:sz w:val="24"/>
                <w:szCs w:val="24"/>
                <w:lang w:val="ru-RU"/>
              </w:rPr>
              <w:t>копію попередніх висновків або рішення Антимонопольного комітету України у випадках, передбачених законодавством;</w:t>
            </w:r>
          </w:p>
          <w:p w:rsidR="00DC5BCC" w:rsidRDefault="00DC5BCC" w:rsidP="00423F4C">
            <w:pPr>
              <w:pStyle w:val="a3"/>
              <w:numPr>
                <w:ilvl w:val="0"/>
                <w:numId w:val="24"/>
              </w:numPr>
              <w:tabs>
                <w:tab w:val="left" w:pos="850"/>
              </w:tabs>
              <w:spacing w:line="259" w:lineRule="auto"/>
              <w:ind w:left="0" w:firstLine="567"/>
              <w:jc w:val="both"/>
              <w:rPr>
                <w:rFonts w:ascii="Times New Roman" w:hAnsi="Times New Roman" w:cs="Times New Roman"/>
                <w:b/>
                <w:sz w:val="24"/>
                <w:szCs w:val="24"/>
                <w:lang w:val="ru-RU"/>
              </w:rPr>
            </w:pPr>
            <w:r w:rsidRPr="00D32D27">
              <w:rPr>
                <w:rFonts w:ascii="Times New Roman" w:hAnsi="Times New Roman" w:cs="Times New Roman"/>
                <w:b/>
                <w:sz w:val="24"/>
                <w:szCs w:val="24"/>
                <w:lang w:val="ru-RU"/>
              </w:rPr>
              <w:t xml:space="preserve">інші документи, встановлені Національною комісією з цінних паперів та фондового ринку. </w:t>
            </w:r>
          </w:p>
          <w:p w:rsidR="00846DBD" w:rsidRPr="00D32D27" w:rsidRDefault="00846DBD" w:rsidP="00846DBD">
            <w:pPr>
              <w:pStyle w:val="a3"/>
              <w:tabs>
                <w:tab w:val="left" w:pos="850"/>
              </w:tabs>
              <w:spacing w:line="259" w:lineRule="auto"/>
              <w:ind w:left="567"/>
              <w:jc w:val="both"/>
              <w:rPr>
                <w:rFonts w:ascii="Times New Roman" w:hAnsi="Times New Roman" w:cs="Times New Roman"/>
                <w:b/>
                <w:sz w:val="24"/>
                <w:szCs w:val="24"/>
                <w:lang w:val="ru-RU"/>
              </w:rPr>
            </w:pPr>
          </w:p>
          <w:p w:rsidR="00DC5BCC" w:rsidRPr="00C82A3A" w:rsidRDefault="00DC5BCC" w:rsidP="00423F4C">
            <w:pPr>
              <w:pStyle w:val="a3"/>
              <w:numPr>
                <w:ilvl w:val="0"/>
                <w:numId w:val="23"/>
              </w:numPr>
              <w:tabs>
                <w:tab w:val="left" w:pos="850"/>
              </w:tabs>
              <w:ind w:left="22" w:firstLine="338"/>
              <w:jc w:val="both"/>
              <w:rPr>
                <w:rFonts w:ascii="Times New Roman" w:hAnsi="Times New Roman" w:cs="Times New Roman"/>
                <w:sz w:val="24"/>
                <w:szCs w:val="24"/>
                <w:lang w:val="ru-RU"/>
              </w:rPr>
            </w:pPr>
            <w:bookmarkStart w:id="3" w:name="_Ref20921376"/>
            <w:r w:rsidRPr="00C82A3A">
              <w:rPr>
                <w:rFonts w:ascii="Times New Roman" w:hAnsi="Times New Roman" w:cs="Times New Roman"/>
                <w:sz w:val="24"/>
                <w:szCs w:val="24"/>
                <w:lang w:val="ru-RU"/>
              </w:rPr>
              <w:t xml:space="preserve">Іноземна юридична особа, яка має намір набути або збільшити участь у професійному учаснику ринків капіталу та </w:t>
            </w:r>
            <w:r w:rsidRPr="00C82A3A">
              <w:rPr>
                <w:rFonts w:ascii="Times New Roman" w:hAnsi="Times New Roman" w:cs="Times New Roman"/>
                <w:sz w:val="24"/>
                <w:szCs w:val="24"/>
                <w:lang w:val="ru-RU"/>
              </w:rPr>
              <w:lastRenderedPageBreak/>
              <w:t>організованих товарних ринків відповідно до частини першої цієї статті, додатково до інформації та документів, передбачених частиною сьомою цієї статті, подає Національній комісії з цінних паперів та фондового ринку в установленому нею порядку такі документи:</w:t>
            </w:r>
            <w:bookmarkEnd w:id="3"/>
            <w:r w:rsidRPr="00C82A3A">
              <w:rPr>
                <w:rFonts w:ascii="Times New Roman" w:hAnsi="Times New Roman" w:cs="Times New Roman"/>
                <w:sz w:val="24"/>
                <w:szCs w:val="24"/>
                <w:lang w:val="ru-RU"/>
              </w:rPr>
              <w:t xml:space="preserve"> </w:t>
            </w:r>
          </w:p>
          <w:p w:rsidR="00DC5BCC" w:rsidRDefault="00DC5BCC" w:rsidP="00423F4C">
            <w:pPr>
              <w:pStyle w:val="a3"/>
              <w:numPr>
                <w:ilvl w:val="0"/>
                <w:numId w:val="25"/>
              </w:numPr>
              <w:tabs>
                <w:tab w:val="left" w:pos="850"/>
              </w:tabs>
              <w:ind w:left="164" w:firstLine="425"/>
              <w:jc w:val="both"/>
              <w:rPr>
                <w:rFonts w:ascii="Times New Roman" w:hAnsi="Times New Roman" w:cs="Times New Roman"/>
                <w:sz w:val="24"/>
                <w:szCs w:val="24"/>
                <w:lang w:val="ru-RU"/>
              </w:rPr>
            </w:pPr>
            <w:r w:rsidRPr="00C82A3A">
              <w:rPr>
                <w:rFonts w:ascii="Times New Roman" w:hAnsi="Times New Roman" w:cs="Times New Roman"/>
                <w:sz w:val="24"/>
                <w:szCs w:val="24"/>
                <w:lang w:val="ru-RU"/>
              </w:rPr>
              <w:t xml:space="preserve">письмовий дозвіл на участь іноземної юридичної особи у професійному учаснику ринків капіталу та організованих товарних ринків в Україні, виданий уповноваженим контролюючим органом держави, в якій зареєстровано головний офіс іноземної юридичної особи, якщо законодавством такої держави вимагається отримання зазначеного дозволу, або письмове запевнення іноземної юридичної особи про відсутність у законодавстві відповідної держави вимог (підстав) щодо отримання такого дозволу; </w:t>
            </w:r>
          </w:p>
          <w:p w:rsidR="00DC5BCC" w:rsidRDefault="00DC5BCC" w:rsidP="00423F4C">
            <w:pPr>
              <w:pStyle w:val="a3"/>
              <w:numPr>
                <w:ilvl w:val="0"/>
                <w:numId w:val="25"/>
              </w:numPr>
              <w:tabs>
                <w:tab w:val="left" w:pos="850"/>
              </w:tabs>
              <w:spacing w:line="240" w:lineRule="auto"/>
              <w:ind w:left="164" w:firstLine="425"/>
              <w:jc w:val="both"/>
              <w:rPr>
                <w:rFonts w:ascii="Times New Roman" w:hAnsi="Times New Roman" w:cs="Times New Roman"/>
                <w:sz w:val="24"/>
                <w:szCs w:val="24"/>
                <w:lang w:val="ru-RU"/>
              </w:rPr>
            </w:pPr>
            <w:r w:rsidRPr="00C82A3A">
              <w:rPr>
                <w:rFonts w:ascii="Times New Roman" w:hAnsi="Times New Roman" w:cs="Times New Roman"/>
                <w:sz w:val="24"/>
                <w:szCs w:val="24"/>
                <w:lang w:val="ru-RU"/>
              </w:rPr>
              <w:t xml:space="preserve"> витяг із торговельного, судового реєстру або інший офіційний документ, що підтверджує реєстрацію іноземної юридичної особи в державі, в якій зареєстровано її головний офіс; </w:t>
            </w:r>
          </w:p>
          <w:p w:rsidR="00DC5BCC" w:rsidRPr="00560AC2" w:rsidRDefault="00DC5BCC" w:rsidP="00423F4C">
            <w:pPr>
              <w:pStyle w:val="a3"/>
              <w:numPr>
                <w:ilvl w:val="0"/>
                <w:numId w:val="25"/>
              </w:numPr>
              <w:ind w:left="0" w:firstLine="360"/>
              <w:jc w:val="both"/>
              <w:rPr>
                <w:rFonts w:ascii="Times New Roman" w:hAnsi="Times New Roman" w:cs="Times New Roman"/>
                <w:b/>
                <w:sz w:val="24"/>
                <w:szCs w:val="24"/>
                <w:lang w:val="ru-RU"/>
              </w:rPr>
            </w:pPr>
            <w:r w:rsidRPr="00560AC2">
              <w:rPr>
                <w:rFonts w:ascii="Times New Roman" w:hAnsi="Times New Roman" w:cs="Times New Roman"/>
                <w:b/>
                <w:sz w:val="24"/>
                <w:szCs w:val="24"/>
                <w:lang w:val="ru-RU"/>
              </w:rPr>
              <w:t xml:space="preserve">інші документи, встановлені Національною комісією з цінних паперів та фондового ринку. </w:t>
            </w:r>
          </w:p>
          <w:p w:rsidR="00DC5BCC" w:rsidRPr="00C82A3A" w:rsidRDefault="00DC5BCC" w:rsidP="00423F4C">
            <w:pPr>
              <w:pStyle w:val="a3"/>
              <w:numPr>
                <w:ilvl w:val="0"/>
                <w:numId w:val="23"/>
              </w:numPr>
              <w:tabs>
                <w:tab w:val="left" w:pos="850"/>
              </w:tabs>
              <w:ind w:left="22" w:firstLine="425"/>
              <w:jc w:val="both"/>
              <w:rPr>
                <w:rFonts w:ascii="Times New Roman" w:hAnsi="Times New Roman" w:cs="Times New Roman"/>
                <w:sz w:val="24"/>
                <w:szCs w:val="24"/>
                <w:lang w:val="ru-RU"/>
              </w:rPr>
            </w:pPr>
            <w:r w:rsidRPr="00C82A3A">
              <w:rPr>
                <w:rFonts w:ascii="Times New Roman" w:hAnsi="Times New Roman" w:cs="Times New Roman"/>
                <w:sz w:val="24"/>
                <w:szCs w:val="24"/>
                <w:lang w:val="ru-RU"/>
              </w:rPr>
              <w:t>Національна комісія з цінних паперів та фондового ринку може встановити особливості документів, що подаються для погодження наміру набуття або збільшення істотної участі відповідно до частини першої цієї статті окремими категоріями осіб (зокрема, трастами, фондами національного добробуту, фінансовими установами).</w:t>
            </w:r>
          </w:p>
          <w:p w:rsidR="00DC5BCC" w:rsidRPr="00C64676" w:rsidRDefault="00DC5BCC" w:rsidP="00423F4C">
            <w:pPr>
              <w:pStyle w:val="a3"/>
              <w:numPr>
                <w:ilvl w:val="0"/>
                <w:numId w:val="23"/>
              </w:numPr>
              <w:tabs>
                <w:tab w:val="left" w:pos="850"/>
                <w:tab w:val="left" w:pos="993"/>
              </w:tabs>
              <w:spacing w:line="259" w:lineRule="auto"/>
              <w:ind w:left="0" w:firstLine="567"/>
              <w:jc w:val="both"/>
              <w:rPr>
                <w:rFonts w:ascii="Times New Roman" w:hAnsi="Times New Roman" w:cs="Times New Roman"/>
                <w:sz w:val="24"/>
                <w:szCs w:val="24"/>
                <w:lang w:val="ru-RU"/>
              </w:rPr>
            </w:pPr>
            <w:bookmarkStart w:id="4" w:name="_Ref20921382"/>
            <w:r w:rsidRPr="00C64676">
              <w:rPr>
                <w:rFonts w:ascii="Times New Roman" w:hAnsi="Times New Roman" w:cs="Times New Roman"/>
                <w:sz w:val="24"/>
                <w:szCs w:val="24"/>
                <w:lang w:val="ru-RU"/>
              </w:rPr>
              <w:t xml:space="preserve">Фізична особа, яка має намір набути або збільшити участь у професійному учаснику ринків капіталу та організованих товарних ринків відповідно до частини першої цієї статті, зобов’язана подати Національній комісії з цінних паперів та фондового ринку відповідно до вимог, </w:t>
            </w:r>
            <w:proofErr w:type="gramStart"/>
            <w:r w:rsidRPr="00C64676">
              <w:rPr>
                <w:rFonts w:ascii="Times New Roman" w:hAnsi="Times New Roman" w:cs="Times New Roman"/>
                <w:sz w:val="24"/>
                <w:szCs w:val="24"/>
                <w:lang w:val="ru-RU"/>
              </w:rPr>
              <w:t>в порядку</w:t>
            </w:r>
            <w:proofErr w:type="gramEnd"/>
            <w:r w:rsidRPr="00C64676">
              <w:rPr>
                <w:rFonts w:ascii="Times New Roman" w:hAnsi="Times New Roman" w:cs="Times New Roman"/>
                <w:sz w:val="24"/>
                <w:szCs w:val="24"/>
                <w:lang w:val="ru-RU"/>
              </w:rPr>
              <w:t xml:space="preserve"> та за формою, що встановлені Національною комісією з цінних паперів та фондового ринку, наступні документи та інформацію:</w:t>
            </w:r>
            <w:bookmarkEnd w:id="4"/>
            <w:r w:rsidRPr="00C64676">
              <w:rPr>
                <w:rFonts w:ascii="Times New Roman" w:hAnsi="Times New Roman" w:cs="Times New Roman"/>
                <w:sz w:val="24"/>
                <w:szCs w:val="24"/>
                <w:lang w:val="ru-RU"/>
              </w:rPr>
              <w:t xml:space="preserve"> </w:t>
            </w:r>
          </w:p>
          <w:p w:rsidR="00DC5BCC" w:rsidRDefault="00DC5BCC" w:rsidP="00423F4C">
            <w:pPr>
              <w:pStyle w:val="a3"/>
              <w:numPr>
                <w:ilvl w:val="0"/>
                <w:numId w:val="26"/>
              </w:numPr>
              <w:tabs>
                <w:tab w:val="left" w:pos="850"/>
              </w:tabs>
              <w:ind w:left="0" w:firstLine="447"/>
              <w:jc w:val="both"/>
              <w:rPr>
                <w:rFonts w:ascii="Times New Roman" w:hAnsi="Times New Roman" w:cs="Times New Roman"/>
                <w:sz w:val="24"/>
                <w:szCs w:val="24"/>
                <w:lang w:val="ru-RU"/>
              </w:rPr>
            </w:pPr>
            <w:r w:rsidRPr="00B3348F">
              <w:rPr>
                <w:rFonts w:ascii="Times New Roman" w:hAnsi="Times New Roman" w:cs="Times New Roman"/>
                <w:sz w:val="24"/>
                <w:szCs w:val="24"/>
                <w:lang w:val="ru-RU"/>
              </w:rPr>
              <w:lastRenderedPageBreak/>
              <w:t>заяву про отримання погодження наміру набуття або збільшення істотної участі у професійному учаснику ринків капіталу та організованих товарних ринків;</w:t>
            </w:r>
          </w:p>
          <w:p w:rsidR="00DC5BCC" w:rsidRPr="00B3348F" w:rsidRDefault="00DC5BCC" w:rsidP="00423F4C">
            <w:pPr>
              <w:pStyle w:val="a3"/>
              <w:numPr>
                <w:ilvl w:val="0"/>
                <w:numId w:val="26"/>
              </w:numPr>
              <w:ind w:left="0" w:firstLine="447"/>
              <w:jc w:val="both"/>
              <w:rPr>
                <w:rFonts w:ascii="Times New Roman" w:hAnsi="Times New Roman" w:cs="Times New Roman"/>
                <w:sz w:val="24"/>
                <w:szCs w:val="24"/>
                <w:lang w:val="ru-RU"/>
              </w:rPr>
            </w:pPr>
            <w:r w:rsidRPr="00B3348F">
              <w:rPr>
                <w:rFonts w:ascii="Times New Roman" w:hAnsi="Times New Roman" w:cs="Times New Roman"/>
                <w:sz w:val="24"/>
                <w:szCs w:val="24"/>
                <w:lang w:val="ru-RU"/>
              </w:rPr>
              <w:t>документи, що дають змогу ідентифікувати таку фізичну особу;</w:t>
            </w:r>
          </w:p>
          <w:p w:rsidR="00DC5BCC" w:rsidRPr="00C64676" w:rsidRDefault="00DC5BCC" w:rsidP="00423F4C">
            <w:pPr>
              <w:pStyle w:val="a3"/>
              <w:numPr>
                <w:ilvl w:val="0"/>
                <w:numId w:val="26"/>
              </w:numPr>
              <w:tabs>
                <w:tab w:val="left" w:pos="850"/>
              </w:tabs>
              <w:spacing w:line="259" w:lineRule="auto"/>
              <w:ind w:left="0" w:firstLine="567"/>
              <w:jc w:val="both"/>
              <w:rPr>
                <w:rFonts w:ascii="Times New Roman" w:hAnsi="Times New Roman" w:cs="Times New Roman"/>
                <w:sz w:val="24"/>
                <w:szCs w:val="24"/>
                <w:lang w:val="ru-RU"/>
              </w:rPr>
            </w:pPr>
            <w:r w:rsidRPr="00C64676">
              <w:rPr>
                <w:rFonts w:ascii="Times New Roman" w:hAnsi="Times New Roman" w:cs="Times New Roman"/>
                <w:sz w:val="24"/>
                <w:szCs w:val="24"/>
                <w:lang w:val="ru-RU"/>
              </w:rPr>
              <w:t>документи, що підтверджують намір набуття або збільшення істотної участі у</w:t>
            </w:r>
            <w:r w:rsidRPr="00C64676" w:rsidDel="00830433">
              <w:rPr>
                <w:rFonts w:ascii="Times New Roman" w:hAnsi="Times New Roman" w:cs="Times New Roman"/>
                <w:sz w:val="24"/>
                <w:szCs w:val="24"/>
                <w:lang w:val="ru-RU"/>
              </w:rPr>
              <w:t xml:space="preserve"> </w:t>
            </w:r>
            <w:r w:rsidRPr="00C64676">
              <w:rPr>
                <w:rFonts w:ascii="Times New Roman" w:hAnsi="Times New Roman" w:cs="Times New Roman"/>
                <w:sz w:val="24"/>
                <w:szCs w:val="24"/>
                <w:lang w:val="ru-RU"/>
              </w:rPr>
              <w:t xml:space="preserve">професійному учаснику ринків капіталу та організованих товарних ринків; </w:t>
            </w:r>
          </w:p>
          <w:p w:rsidR="00DC5BCC" w:rsidRPr="00C64676" w:rsidRDefault="00DC5BCC" w:rsidP="00423F4C">
            <w:pPr>
              <w:pStyle w:val="a3"/>
              <w:numPr>
                <w:ilvl w:val="0"/>
                <w:numId w:val="26"/>
              </w:numPr>
              <w:tabs>
                <w:tab w:val="left" w:pos="850"/>
              </w:tabs>
              <w:spacing w:line="259" w:lineRule="auto"/>
              <w:ind w:left="0" w:firstLine="567"/>
              <w:jc w:val="both"/>
              <w:rPr>
                <w:rFonts w:ascii="Times New Roman" w:hAnsi="Times New Roman" w:cs="Times New Roman"/>
                <w:sz w:val="24"/>
                <w:szCs w:val="24"/>
                <w:lang w:val="ru-RU"/>
              </w:rPr>
            </w:pPr>
            <w:r w:rsidRPr="00C64676">
              <w:rPr>
                <w:rFonts w:ascii="Times New Roman" w:hAnsi="Times New Roman" w:cs="Times New Roman"/>
                <w:sz w:val="24"/>
                <w:szCs w:val="24"/>
                <w:lang w:val="ru-RU"/>
              </w:rPr>
              <w:t xml:space="preserve">документи, що дають змогу зробити висновок про ділову репутацію особи; </w:t>
            </w:r>
          </w:p>
          <w:p w:rsidR="00DC5BCC" w:rsidRPr="00C64676" w:rsidRDefault="00DC5BCC" w:rsidP="00423F4C">
            <w:pPr>
              <w:pStyle w:val="a3"/>
              <w:numPr>
                <w:ilvl w:val="0"/>
                <w:numId w:val="26"/>
              </w:numPr>
              <w:tabs>
                <w:tab w:val="left" w:pos="850"/>
              </w:tabs>
              <w:spacing w:line="259" w:lineRule="auto"/>
              <w:ind w:left="0" w:firstLine="567"/>
              <w:jc w:val="both"/>
              <w:rPr>
                <w:rFonts w:ascii="Times New Roman" w:hAnsi="Times New Roman" w:cs="Times New Roman"/>
                <w:sz w:val="24"/>
                <w:szCs w:val="24"/>
                <w:lang w:val="ru-RU"/>
              </w:rPr>
            </w:pPr>
            <w:r w:rsidRPr="00C64676">
              <w:rPr>
                <w:rFonts w:ascii="Times New Roman" w:hAnsi="Times New Roman" w:cs="Times New Roman"/>
                <w:sz w:val="24"/>
                <w:szCs w:val="24"/>
                <w:lang w:val="ru-RU"/>
              </w:rPr>
              <w:t xml:space="preserve">документи, що дають змогу зробити висновок про майновий стан особи; </w:t>
            </w:r>
          </w:p>
          <w:p w:rsidR="00DC5BCC" w:rsidRPr="00C64676" w:rsidRDefault="00DC5BCC" w:rsidP="00423F4C">
            <w:pPr>
              <w:pStyle w:val="a3"/>
              <w:numPr>
                <w:ilvl w:val="0"/>
                <w:numId w:val="26"/>
              </w:numPr>
              <w:tabs>
                <w:tab w:val="left" w:pos="850"/>
              </w:tabs>
              <w:spacing w:line="259" w:lineRule="auto"/>
              <w:ind w:left="0" w:firstLine="567"/>
              <w:jc w:val="both"/>
              <w:rPr>
                <w:rFonts w:ascii="Times New Roman" w:hAnsi="Times New Roman" w:cs="Times New Roman"/>
                <w:sz w:val="24"/>
                <w:szCs w:val="24"/>
                <w:lang w:val="ru-RU"/>
              </w:rPr>
            </w:pPr>
            <w:r w:rsidRPr="00C64676">
              <w:rPr>
                <w:rFonts w:ascii="Times New Roman" w:hAnsi="Times New Roman" w:cs="Times New Roman"/>
                <w:sz w:val="24"/>
                <w:szCs w:val="24"/>
                <w:lang w:val="ru-RU"/>
              </w:rPr>
              <w:t>документи, що дають змогу зробити висновок про фінансування наміру набуття або збільшення істотної участі (в тому числі про джерела походження коштів, які використовуватимуться фізичною особою для набуття або збільшення участі у професійному учаснику ринків капіталу та організованих товарних ринків);</w:t>
            </w:r>
          </w:p>
          <w:p w:rsidR="00DC5BCC" w:rsidRPr="00C64676" w:rsidRDefault="00DC5BCC" w:rsidP="00423F4C">
            <w:pPr>
              <w:pStyle w:val="a3"/>
              <w:numPr>
                <w:ilvl w:val="0"/>
                <w:numId w:val="26"/>
              </w:numPr>
              <w:tabs>
                <w:tab w:val="left" w:pos="850"/>
              </w:tabs>
              <w:spacing w:line="259" w:lineRule="auto"/>
              <w:ind w:left="0" w:firstLine="567"/>
              <w:jc w:val="both"/>
              <w:rPr>
                <w:rFonts w:ascii="Times New Roman" w:hAnsi="Times New Roman" w:cs="Times New Roman"/>
                <w:sz w:val="24"/>
                <w:szCs w:val="24"/>
                <w:lang w:val="ru-RU"/>
              </w:rPr>
            </w:pPr>
            <w:r w:rsidRPr="00C64676">
              <w:rPr>
                <w:rFonts w:ascii="Times New Roman" w:hAnsi="Times New Roman" w:cs="Times New Roman"/>
                <w:sz w:val="24"/>
                <w:szCs w:val="24"/>
                <w:lang w:val="ru-RU"/>
              </w:rPr>
              <w:t xml:space="preserve">відомості про юридичних осіб, у яких фізична особа протягом останніх 10 років </w:t>
            </w:r>
            <w:r w:rsidRPr="00560AC2">
              <w:rPr>
                <w:rFonts w:ascii="Times New Roman" w:hAnsi="Times New Roman" w:cs="Times New Roman"/>
                <w:b/>
                <w:sz w:val="24"/>
                <w:szCs w:val="24"/>
                <w:lang w:val="ru-RU"/>
              </w:rPr>
              <w:t>була та/або</w:t>
            </w:r>
            <w:r w:rsidRPr="00C64676">
              <w:rPr>
                <w:rFonts w:ascii="Times New Roman" w:hAnsi="Times New Roman" w:cs="Times New Roman"/>
                <w:sz w:val="24"/>
                <w:szCs w:val="24"/>
                <w:lang w:val="ru-RU"/>
              </w:rPr>
              <w:t xml:space="preserve"> є керівником та/або контролером; </w:t>
            </w:r>
          </w:p>
          <w:p w:rsidR="00DC5BCC" w:rsidRPr="00560AC2" w:rsidRDefault="00DC5BCC" w:rsidP="00423F4C">
            <w:pPr>
              <w:pStyle w:val="a3"/>
              <w:numPr>
                <w:ilvl w:val="0"/>
                <w:numId w:val="26"/>
              </w:numPr>
              <w:tabs>
                <w:tab w:val="left" w:pos="850"/>
              </w:tabs>
              <w:spacing w:line="259" w:lineRule="auto"/>
              <w:ind w:left="0" w:firstLine="567"/>
              <w:jc w:val="both"/>
              <w:rPr>
                <w:rFonts w:ascii="Times New Roman" w:hAnsi="Times New Roman" w:cs="Times New Roman"/>
                <w:b/>
                <w:sz w:val="24"/>
                <w:szCs w:val="24"/>
                <w:lang w:val="ru-RU"/>
              </w:rPr>
            </w:pPr>
            <w:r w:rsidRPr="00560AC2">
              <w:rPr>
                <w:rFonts w:ascii="Times New Roman" w:hAnsi="Times New Roman" w:cs="Times New Roman"/>
                <w:b/>
                <w:sz w:val="24"/>
                <w:szCs w:val="24"/>
                <w:lang w:val="ru-RU"/>
              </w:rPr>
              <w:t xml:space="preserve">інші документи, встановлені Національною комісією з цінних паперів та фондового ринку. </w:t>
            </w:r>
          </w:p>
          <w:p w:rsidR="00DC5BCC" w:rsidRDefault="00DC5BCC" w:rsidP="00423F4C">
            <w:pPr>
              <w:pStyle w:val="a3"/>
              <w:numPr>
                <w:ilvl w:val="0"/>
                <w:numId w:val="23"/>
              </w:numPr>
              <w:tabs>
                <w:tab w:val="left" w:pos="993"/>
              </w:tabs>
              <w:ind w:left="0" w:firstLine="589"/>
              <w:jc w:val="both"/>
              <w:rPr>
                <w:rFonts w:ascii="Times New Roman" w:hAnsi="Times New Roman" w:cs="Times New Roman"/>
                <w:sz w:val="24"/>
                <w:szCs w:val="24"/>
              </w:rPr>
            </w:pPr>
            <w:r w:rsidRPr="00B3348F">
              <w:rPr>
                <w:rFonts w:ascii="Times New Roman" w:hAnsi="Times New Roman" w:cs="Times New Roman"/>
                <w:sz w:val="24"/>
                <w:szCs w:val="24"/>
                <w:lang w:val="ru-RU"/>
              </w:rPr>
              <w:t xml:space="preserve">Документи, зазначені в цій статті, що подаються іноземною юридичною особою та фізичною особою – іноземцем, повинні відповідати вимогам до мови документу, передбаченим статтею </w:t>
            </w:r>
            <w:r w:rsidR="000E0E48">
              <w:rPr>
                <w:rFonts w:ascii="Times New Roman" w:hAnsi="Times New Roman" w:cs="Times New Roman"/>
                <w:sz w:val="24"/>
                <w:szCs w:val="24"/>
                <w:lang w:val="ru-RU"/>
              </w:rPr>
              <w:t xml:space="preserve">136 </w:t>
            </w:r>
            <w:r w:rsidRPr="00B3348F">
              <w:rPr>
                <w:rFonts w:ascii="Times New Roman" w:hAnsi="Times New Roman" w:cs="Times New Roman"/>
                <w:sz w:val="24"/>
                <w:szCs w:val="24"/>
              </w:rPr>
              <w:t xml:space="preserve">цього Закону. </w:t>
            </w:r>
          </w:p>
          <w:p w:rsidR="006572D4" w:rsidRPr="00B3348F" w:rsidRDefault="006572D4" w:rsidP="006572D4">
            <w:pPr>
              <w:pStyle w:val="a3"/>
              <w:tabs>
                <w:tab w:val="left" w:pos="993"/>
              </w:tabs>
              <w:ind w:left="589"/>
              <w:jc w:val="both"/>
              <w:rPr>
                <w:rFonts w:ascii="Times New Roman" w:hAnsi="Times New Roman" w:cs="Times New Roman"/>
                <w:sz w:val="24"/>
                <w:szCs w:val="24"/>
              </w:rPr>
            </w:pPr>
          </w:p>
          <w:p w:rsidR="00DC5BCC" w:rsidRPr="006572D4" w:rsidRDefault="00DC5BCC" w:rsidP="00423F4C">
            <w:pPr>
              <w:pStyle w:val="a3"/>
              <w:numPr>
                <w:ilvl w:val="0"/>
                <w:numId w:val="23"/>
              </w:numPr>
              <w:tabs>
                <w:tab w:val="left" w:pos="993"/>
              </w:tabs>
              <w:spacing w:line="259" w:lineRule="auto"/>
              <w:ind w:left="0" w:firstLine="567"/>
              <w:jc w:val="both"/>
              <w:rPr>
                <w:rFonts w:ascii="Times New Roman" w:hAnsi="Times New Roman" w:cs="Times New Roman"/>
                <w:b/>
                <w:sz w:val="24"/>
                <w:szCs w:val="24"/>
              </w:rPr>
            </w:pPr>
            <w:r w:rsidRPr="006572D4">
              <w:rPr>
                <w:rFonts w:ascii="Times New Roman" w:hAnsi="Times New Roman" w:cs="Times New Roman"/>
                <w:b/>
                <w:sz w:val="24"/>
                <w:szCs w:val="24"/>
              </w:rPr>
              <w:t xml:space="preserve">У разі надходження кількох заяв щодо погодження наміру набуття або збільшення істотної участі в одному й тому професійному учаснику ринків капіталу та організованих товарних ринків Національна комісія з цінних паперів та фондового ринку має здійснювати розгляд таких заяв на недискримінаційній основі. </w:t>
            </w:r>
          </w:p>
          <w:p w:rsidR="00DC5BCC" w:rsidRPr="00C64676" w:rsidRDefault="00DC5BCC" w:rsidP="00423F4C">
            <w:pPr>
              <w:pStyle w:val="a3"/>
              <w:numPr>
                <w:ilvl w:val="0"/>
                <w:numId w:val="23"/>
              </w:numPr>
              <w:tabs>
                <w:tab w:val="left" w:pos="993"/>
              </w:tabs>
              <w:spacing w:line="259" w:lineRule="auto"/>
              <w:ind w:left="0" w:firstLine="567"/>
              <w:jc w:val="both"/>
              <w:rPr>
                <w:rFonts w:ascii="Times New Roman" w:hAnsi="Times New Roman" w:cs="Times New Roman"/>
                <w:sz w:val="24"/>
                <w:szCs w:val="24"/>
              </w:rPr>
            </w:pPr>
            <w:r w:rsidRPr="00C64676">
              <w:rPr>
                <w:rFonts w:ascii="Times New Roman" w:hAnsi="Times New Roman" w:cs="Times New Roman"/>
                <w:sz w:val="24"/>
                <w:szCs w:val="24"/>
              </w:rPr>
              <w:lastRenderedPageBreak/>
              <w:t xml:space="preserve">Національна комісія з цінних паперів та фондового ринку має право заборонити юридичній або фізичній особі набувати або збільшувати участь у професійному учаснику ринків капіталу та організованих товарних ринків, у разі якщо: </w:t>
            </w:r>
          </w:p>
          <w:p w:rsidR="00DC5BCC" w:rsidRDefault="00DC5BCC" w:rsidP="00423F4C">
            <w:pPr>
              <w:pStyle w:val="a3"/>
              <w:numPr>
                <w:ilvl w:val="0"/>
                <w:numId w:val="27"/>
              </w:numPr>
              <w:tabs>
                <w:tab w:val="left" w:pos="360"/>
              </w:tabs>
              <w:ind w:left="22" w:firstLine="338"/>
              <w:jc w:val="both"/>
              <w:rPr>
                <w:rFonts w:ascii="Times New Roman" w:hAnsi="Times New Roman" w:cs="Times New Roman"/>
                <w:sz w:val="24"/>
                <w:szCs w:val="24"/>
                <w:lang w:val="uk-UA"/>
              </w:rPr>
            </w:pPr>
            <w:r w:rsidRPr="00B3348F">
              <w:rPr>
                <w:rFonts w:ascii="Times New Roman" w:hAnsi="Times New Roman" w:cs="Times New Roman"/>
                <w:sz w:val="24"/>
                <w:szCs w:val="24"/>
                <w:lang w:val="uk-UA"/>
              </w:rPr>
              <w:t xml:space="preserve">документи містять недостовірну інформацію або не відповідають вимогам законів України чи нормативно-правових актів Національної комісії з цінних паперів та фондового ринку; </w:t>
            </w:r>
          </w:p>
          <w:p w:rsidR="00DC5BCC" w:rsidRPr="00B3348F" w:rsidRDefault="00DC5BCC" w:rsidP="00423F4C">
            <w:pPr>
              <w:pStyle w:val="a3"/>
              <w:numPr>
                <w:ilvl w:val="0"/>
                <w:numId w:val="27"/>
              </w:numPr>
              <w:tabs>
                <w:tab w:val="left" w:pos="360"/>
              </w:tabs>
              <w:ind w:left="0" w:firstLine="360"/>
              <w:jc w:val="both"/>
              <w:rPr>
                <w:rFonts w:ascii="Times New Roman" w:hAnsi="Times New Roman" w:cs="Times New Roman"/>
                <w:sz w:val="24"/>
                <w:szCs w:val="24"/>
                <w:lang w:val="uk-UA"/>
              </w:rPr>
            </w:pPr>
            <w:r w:rsidRPr="00B3348F">
              <w:rPr>
                <w:rFonts w:ascii="Times New Roman" w:hAnsi="Times New Roman" w:cs="Times New Roman"/>
                <w:sz w:val="24"/>
                <w:szCs w:val="24"/>
                <w:lang w:val="uk-UA"/>
              </w:rPr>
              <w:t xml:space="preserve">ділова репутація фізичної або юридичної особи – заявника, не відповідає вимогам щодо її бездоганності, установленим Національною комісією з цінних паперів та фондового ринку; </w:t>
            </w:r>
          </w:p>
          <w:p w:rsidR="00DC5BCC" w:rsidRPr="00DC5BCC" w:rsidRDefault="00DC5BCC" w:rsidP="00423F4C">
            <w:pPr>
              <w:pStyle w:val="a3"/>
              <w:numPr>
                <w:ilvl w:val="0"/>
                <w:numId w:val="27"/>
              </w:numPr>
              <w:tabs>
                <w:tab w:val="left" w:pos="850"/>
              </w:tabs>
              <w:spacing w:line="259" w:lineRule="auto"/>
              <w:ind w:left="0" w:firstLine="567"/>
              <w:jc w:val="both"/>
              <w:rPr>
                <w:rFonts w:ascii="Times New Roman" w:hAnsi="Times New Roman" w:cs="Times New Roman"/>
                <w:sz w:val="24"/>
                <w:szCs w:val="24"/>
                <w:lang w:val="uk-UA"/>
              </w:rPr>
            </w:pPr>
            <w:r w:rsidRPr="00DC5BCC">
              <w:rPr>
                <w:rFonts w:ascii="Times New Roman" w:hAnsi="Times New Roman" w:cs="Times New Roman"/>
                <w:sz w:val="24"/>
                <w:szCs w:val="24"/>
                <w:lang w:val="uk-UA"/>
              </w:rPr>
              <w:t xml:space="preserve">ділова репутація особи яка, здійснює значний вплив на управління або діяльність юридичної особи – заявника, ділова репутація осіб, які здійснюють управлінські функції в юридичній особі – заявнику, а також ділова репутація осіб, які здійснюють управлінські функції в юридичній особі, що знаходиться під контролем юридичної особи – заявника, не відповідає вимогам щодо її бездоганності, установленим Національною комісією з цінних паперів та фондового ринку; </w:t>
            </w:r>
          </w:p>
          <w:p w:rsidR="00DC5BCC" w:rsidRPr="00C64676" w:rsidRDefault="00DC5BCC" w:rsidP="00423F4C">
            <w:pPr>
              <w:pStyle w:val="a3"/>
              <w:numPr>
                <w:ilvl w:val="0"/>
                <w:numId w:val="27"/>
              </w:numPr>
              <w:tabs>
                <w:tab w:val="left" w:pos="850"/>
              </w:tabs>
              <w:spacing w:line="259" w:lineRule="auto"/>
              <w:ind w:left="0" w:firstLine="567"/>
              <w:jc w:val="both"/>
              <w:rPr>
                <w:rFonts w:ascii="Times New Roman" w:hAnsi="Times New Roman" w:cs="Times New Roman"/>
                <w:sz w:val="24"/>
                <w:szCs w:val="24"/>
                <w:lang w:val="ru-RU"/>
              </w:rPr>
            </w:pPr>
            <w:r w:rsidRPr="00C64676">
              <w:rPr>
                <w:rFonts w:ascii="Times New Roman" w:hAnsi="Times New Roman" w:cs="Times New Roman"/>
                <w:sz w:val="24"/>
                <w:szCs w:val="24"/>
                <w:lang w:val="ru-RU"/>
              </w:rPr>
              <w:t xml:space="preserve">фінансовий стан юридичної особи та/або майновий стан фізичної особи не відповідають вимогам, установленим Національною комісією з цінних паперів та фондового ринку; </w:t>
            </w:r>
          </w:p>
          <w:p w:rsidR="00DC5BCC" w:rsidRPr="00C64676" w:rsidRDefault="00DC5BCC" w:rsidP="00423F4C">
            <w:pPr>
              <w:pStyle w:val="a3"/>
              <w:numPr>
                <w:ilvl w:val="0"/>
                <w:numId w:val="27"/>
              </w:numPr>
              <w:tabs>
                <w:tab w:val="left" w:pos="850"/>
              </w:tabs>
              <w:spacing w:line="259" w:lineRule="auto"/>
              <w:ind w:left="0" w:firstLine="567"/>
              <w:jc w:val="both"/>
              <w:rPr>
                <w:rFonts w:ascii="Times New Roman" w:hAnsi="Times New Roman" w:cs="Times New Roman"/>
                <w:sz w:val="24"/>
                <w:szCs w:val="24"/>
                <w:lang w:val="ru-RU"/>
              </w:rPr>
            </w:pPr>
            <w:r w:rsidRPr="00C64676">
              <w:rPr>
                <w:rFonts w:ascii="Times New Roman" w:hAnsi="Times New Roman" w:cs="Times New Roman"/>
                <w:sz w:val="24"/>
                <w:szCs w:val="24"/>
                <w:lang w:val="ru-RU"/>
              </w:rPr>
              <w:t xml:space="preserve">особа не має власних коштів для набуття або збільшення участі у професійному учаснику ринків капіталу та організованих товарних ринків; </w:t>
            </w:r>
          </w:p>
          <w:p w:rsidR="00DC5BCC" w:rsidRPr="00C64676" w:rsidRDefault="00DC5BCC" w:rsidP="00423F4C">
            <w:pPr>
              <w:pStyle w:val="a3"/>
              <w:numPr>
                <w:ilvl w:val="0"/>
                <w:numId w:val="27"/>
              </w:numPr>
              <w:tabs>
                <w:tab w:val="left" w:pos="850"/>
              </w:tabs>
              <w:spacing w:line="259" w:lineRule="auto"/>
              <w:ind w:left="0" w:firstLine="567"/>
              <w:jc w:val="both"/>
              <w:rPr>
                <w:rFonts w:ascii="Times New Roman" w:hAnsi="Times New Roman" w:cs="Times New Roman"/>
                <w:sz w:val="24"/>
                <w:szCs w:val="24"/>
                <w:lang w:val="ru-RU"/>
              </w:rPr>
            </w:pPr>
            <w:r w:rsidRPr="00C64676">
              <w:rPr>
                <w:rFonts w:ascii="Times New Roman" w:hAnsi="Times New Roman" w:cs="Times New Roman"/>
                <w:sz w:val="24"/>
                <w:szCs w:val="24"/>
                <w:lang w:val="ru-RU"/>
              </w:rPr>
              <w:t xml:space="preserve">набуття або збільшення особою участі у професійному учаснику ринків капіталу та організованих товарних ринків загрожуватиме інтересам клієнтів професійного учасника ринків капіталу та організованих товарних ринків або суперечитиме антимонопольному законодавству України; </w:t>
            </w:r>
          </w:p>
          <w:p w:rsidR="00DC5BCC" w:rsidRPr="00C64676" w:rsidRDefault="00DC5BCC" w:rsidP="00423F4C">
            <w:pPr>
              <w:pStyle w:val="a3"/>
              <w:numPr>
                <w:ilvl w:val="0"/>
                <w:numId w:val="27"/>
              </w:numPr>
              <w:tabs>
                <w:tab w:val="left" w:pos="850"/>
              </w:tabs>
              <w:spacing w:line="259" w:lineRule="auto"/>
              <w:ind w:left="0" w:firstLine="567"/>
              <w:jc w:val="both"/>
              <w:rPr>
                <w:rFonts w:ascii="Times New Roman" w:hAnsi="Times New Roman" w:cs="Times New Roman"/>
                <w:sz w:val="24"/>
                <w:szCs w:val="24"/>
                <w:lang w:val="ru-RU"/>
              </w:rPr>
            </w:pPr>
            <w:r w:rsidRPr="00C64676">
              <w:rPr>
                <w:rFonts w:ascii="Times New Roman" w:hAnsi="Times New Roman" w:cs="Times New Roman"/>
                <w:sz w:val="24"/>
                <w:szCs w:val="24"/>
                <w:lang w:val="ru-RU"/>
              </w:rPr>
              <w:t xml:space="preserve">структура власності юридичної особи не відповідає вимогам щодо її прозорості, встановленим Національною комісією з цінних паперів та фондового ринку. </w:t>
            </w:r>
          </w:p>
          <w:p w:rsidR="00DC5BCC" w:rsidRPr="00C76A16" w:rsidRDefault="00DC5BCC" w:rsidP="00423F4C">
            <w:pPr>
              <w:pStyle w:val="a3"/>
              <w:numPr>
                <w:ilvl w:val="0"/>
                <w:numId w:val="23"/>
              </w:numPr>
              <w:tabs>
                <w:tab w:val="left" w:pos="993"/>
              </w:tabs>
              <w:ind w:left="0" w:firstLine="360"/>
              <w:jc w:val="both"/>
              <w:rPr>
                <w:rFonts w:ascii="Times New Roman" w:hAnsi="Times New Roman" w:cs="Times New Roman"/>
                <w:sz w:val="24"/>
                <w:szCs w:val="24"/>
                <w:lang w:val="ru-RU"/>
              </w:rPr>
            </w:pPr>
            <w:r w:rsidRPr="00C76A16">
              <w:rPr>
                <w:rFonts w:ascii="Times New Roman" w:hAnsi="Times New Roman" w:cs="Times New Roman"/>
                <w:sz w:val="24"/>
                <w:szCs w:val="24"/>
                <w:lang w:val="ru-RU"/>
              </w:rPr>
              <w:lastRenderedPageBreak/>
              <w:t xml:space="preserve">Юридична особа, яка має участь у професійному учаснику ринків капіталу та організованих товарних ринків, зобов’язана повідомляти такого професійного учасника ринків капіталу та організованих товарних і Національну комісію з цінних паперів та фондового ринку у встановленому нею порядку про всі зміни структури її власності, а також надавати інформацію про ділову репутацію новопризначених керівників </w:t>
            </w:r>
            <w:r w:rsidRPr="00082CA5">
              <w:rPr>
                <w:rFonts w:ascii="Times New Roman" w:hAnsi="Times New Roman" w:cs="Times New Roman"/>
                <w:b/>
                <w:sz w:val="24"/>
                <w:szCs w:val="24"/>
                <w:lang w:val="ru-RU"/>
              </w:rPr>
              <w:t>у місячний строк з дня настання відповідних змін.</w:t>
            </w:r>
            <w:r w:rsidRPr="00C76A16">
              <w:rPr>
                <w:rFonts w:ascii="Times New Roman" w:hAnsi="Times New Roman" w:cs="Times New Roman"/>
                <w:sz w:val="24"/>
                <w:szCs w:val="24"/>
                <w:lang w:val="ru-RU"/>
              </w:rPr>
              <w:t xml:space="preserve"> </w:t>
            </w:r>
          </w:p>
          <w:p w:rsidR="00DC5BCC" w:rsidRPr="00C64676" w:rsidRDefault="00DC5BCC" w:rsidP="00423F4C">
            <w:pPr>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C64676">
              <w:rPr>
                <w:rFonts w:ascii="Times New Roman" w:hAnsi="Times New Roman" w:cs="Times New Roman"/>
                <w:sz w:val="24"/>
                <w:szCs w:val="24"/>
                <w:lang w:val="ru-RU"/>
              </w:rPr>
              <w:t xml:space="preserve">Фізична особа, яка має участь у професійному учаснику ринків капіталу та організованих товарних ринків, зобов’язана повідомляти такого професійного учасника ринків капіталу та організованих товарних ринків та Національну комісію з цінних паперів та фондового ринку у встановленому нею порядку про всі зміни в інформації, яку вона подала згідно з вимогами цієї статті. </w:t>
            </w:r>
          </w:p>
          <w:p w:rsidR="00DC5BCC" w:rsidRPr="00C64676" w:rsidRDefault="00DC5BCC" w:rsidP="00423F4C">
            <w:pPr>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C64676">
              <w:rPr>
                <w:rFonts w:ascii="Times New Roman" w:hAnsi="Times New Roman" w:cs="Times New Roman"/>
                <w:sz w:val="24"/>
                <w:szCs w:val="24"/>
                <w:lang w:val="ru-RU"/>
              </w:rPr>
              <w:t xml:space="preserve">Юридична чи фізична особа, яка має намір передати участь у професійному учаснику ринків капіталу та організованих товарних ринків будь-якій іншій особі, зменшити таку участь або передати контроль над професійним учасником ринків капіталу та організованих товарних ринків іншій особі, має повідомити про це професійного учасника ринків капіталу та організованих товарних ринків і Національну комісію з цінних паперів та фондового ринку в установленому нею порядку. </w:t>
            </w:r>
          </w:p>
          <w:p w:rsidR="00DC5BCC" w:rsidRPr="00DC5F21" w:rsidRDefault="00DC5BCC" w:rsidP="00423F4C">
            <w:pPr>
              <w:pStyle w:val="a3"/>
              <w:numPr>
                <w:ilvl w:val="0"/>
                <w:numId w:val="23"/>
              </w:numPr>
              <w:tabs>
                <w:tab w:val="left" w:pos="993"/>
              </w:tabs>
              <w:spacing w:line="259" w:lineRule="auto"/>
              <w:ind w:left="0" w:firstLine="567"/>
              <w:jc w:val="both"/>
              <w:rPr>
                <w:rFonts w:ascii="Times New Roman" w:hAnsi="Times New Roman" w:cs="Times New Roman"/>
                <w:b/>
                <w:sz w:val="24"/>
                <w:szCs w:val="24"/>
                <w:lang w:val="ru-RU"/>
              </w:rPr>
            </w:pPr>
            <w:r w:rsidRPr="00DC5F21">
              <w:rPr>
                <w:rFonts w:ascii="Times New Roman" w:hAnsi="Times New Roman" w:cs="Times New Roman"/>
                <w:b/>
                <w:sz w:val="24"/>
                <w:szCs w:val="24"/>
                <w:lang w:val="ru-RU"/>
              </w:rPr>
              <w:t>Національна комісія з цінних паперів та фондового ринку має право визначати наявність значного впливу на управління або діяльність юридичної особи.</w:t>
            </w:r>
          </w:p>
          <w:p w:rsidR="00DC5BCC" w:rsidRPr="00C64676" w:rsidRDefault="00DC5BCC" w:rsidP="000E38F7">
            <w:pPr>
              <w:pStyle w:val="a3"/>
              <w:numPr>
                <w:ilvl w:val="0"/>
                <w:numId w:val="23"/>
              </w:numPr>
              <w:tabs>
                <w:tab w:val="left" w:pos="993"/>
              </w:tabs>
              <w:spacing w:line="259" w:lineRule="auto"/>
              <w:ind w:left="0" w:firstLine="567"/>
              <w:jc w:val="both"/>
              <w:rPr>
                <w:sz w:val="24"/>
                <w:szCs w:val="24"/>
                <w:lang w:val="ru-RU"/>
              </w:rPr>
            </w:pPr>
            <w:r w:rsidRPr="00DC5F21">
              <w:rPr>
                <w:rFonts w:ascii="Times New Roman" w:hAnsi="Times New Roman" w:cs="Times New Roman"/>
                <w:b/>
                <w:sz w:val="24"/>
                <w:szCs w:val="24"/>
                <w:lang w:val="ru-RU"/>
              </w:rPr>
              <w:t>Особа, яка набула участь у професійному учаснику ринків капіталу та організованих товарних ринків (крім банків) або збільшила її з порушенням вимог цієї статті не має права користуватися правом голосу за акціями (частками), які вона набула з порушенням вимог цієї статті.</w:t>
            </w:r>
          </w:p>
        </w:tc>
        <w:tc>
          <w:tcPr>
            <w:tcW w:w="6931" w:type="dxa"/>
          </w:tcPr>
          <w:p w:rsidR="00DC5BCC" w:rsidRDefault="00DC5BCC" w:rsidP="00423F4C">
            <w:pPr>
              <w:keepNext/>
              <w:keepLines/>
              <w:tabs>
                <w:tab w:val="left" w:pos="1843"/>
              </w:tabs>
              <w:jc w:val="both"/>
              <w:outlineLvl w:val="0"/>
              <w:rPr>
                <w:rFonts w:ascii="Times New Roman" w:hAnsi="Times New Roman" w:cs="Times New Roman"/>
                <w:sz w:val="24"/>
                <w:szCs w:val="24"/>
                <w:lang w:val="uk-UA"/>
              </w:rPr>
            </w:pPr>
            <w:bookmarkStart w:id="5" w:name="_Ref16415682"/>
            <w:bookmarkStart w:id="6" w:name="_Ref18063493"/>
            <w:r w:rsidRPr="003B2887">
              <w:rPr>
                <w:rFonts w:ascii="Times New Roman" w:hAnsi="Times New Roman" w:cs="Times New Roman"/>
                <w:sz w:val="24"/>
                <w:szCs w:val="24"/>
                <w:lang w:val="uk-UA"/>
              </w:rPr>
              <w:lastRenderedPageBreak/>
              <w:t>Стаття 70. Участь у професійних учасниках ринків капіталу та організованих товарних ринків</w:t>
            </w:r>
            <w:bookmarkEnd w:id="5"/>
            <w:bookmarkEnd w:id="6"/>
          </w:p>
          <w:p w:rsidR="00DC5BCC" w:rsidRDefault="00DC5BCC" w:rsidP="00423F4C">
            <w:pPr>
              <w:pStyle w:val="a3"/>
              <w:keepNext/>
              <w:keepLines/>
              <w:numPr>
                <w:ilvl w:val="0"/>
                <w:numId w:val="28"/>
              </w:numPr>
              <w:tabs>
                <w:tab w:val="left" w:pos="1843"/>
              </w:tabs>
              <w:spacing w:line="240" w:lineRule="auto"/>
              <w:ind w:left="0" w:firstLine="622"/>
              <w:jc w:val="both"/>
              <w:outlineLvl w:val="0"/>
              <w:rPr>
                <w:rFonts w:ascii="Times New Roman" w:hAnsi="Times New Roman" w:cs="Times New Roman"/>
                <w:sz w:val="24"/>
                <w:szCs w:val="24"/>
                <w:lang w:val="uk-UA"/>
              </w:rPr>
            </w:pPr>
            <w:r w:rsidRPr="00206CE0">
              <w:rPr>
                <w:rFonts w:ascii="Times New Roman" w:hAnsi="Times New Roman" w:cs="Times New Roman"/>
                <w:sz w:val="24"/>
                <w:szCs w:val="24"/>
                <w:lang w:val="uk-UA"/>
              </w:rPr>
              <w:t>Юридична або фізична особа, яка має намір набути участь у професійному учаснику ринків капіталу та організованих товарних ринків (крім банків) або збільшити її таким чином, що така особа буде прямо та/або опосередковано, самостійно чи спільно з іншими особами володіти 10, 25, 50 та 75 і більше відсотками статутного капіталу професійного учасника ринків капіталу та організованих товарних ринків чи правом голосу акцій (часток, паїв) у статутному капіталі професійного учасника ринків капіталу та організованих товарних ринків та/або незалежно від формального володіння справляти значний вплив на управління або діяльність професійного учасника ринків капіталу та організованих товарних ринків, зобов’язана повідомити про свої наміри цього професійного учасника ринків капіталу та організованих товарних ринків та погодити намір такого набуття (далі - набуття) в Національній комісії з цінних паперів та фондового ринку у встановлених нею випадках та порядку до набуття такої участі або її збільшення.</w:t>
            </w:r>
          </w:p>
          <w:p w:rsidR="00101A15" w:rsidRDefault="00101A15" w:rsidP="00101A15">
            <w:pPr>
              <w:pStyle w:val="a3"/>
              <w:keepNext/>
              <w:keepLines/>
              <w:tabs>
                <w:tab w:val="left" w:pos="1843"/>
              </w:tabs>
              <w:spacing w:line="240" w:lineRule="auto"/>
              <w:ind w:left="622"/>
              <w:jc w:val="both"/>
              <w:outlineLvl w:val="0"/>
              <w:rPr>
                <w:rFonts w:ascii="Times New Roman" w:hAnsi="Times New Roman" w:cs="Times New Roman"/>
                <w:sz w:val="24"/>
                <w:szCs w:val="24"/>
                <w:lang w:val="uk-UA"/>
              </w:rPr>
            </w:pPr>
          </w:p>
          <w:p w:rsidR="00101A15" w:rsidRDefault="00DC5BCC" w:rsidP="00423F4C">
            <w:pPr>
              <w:pStyle w:val="a3"/>
              <w:keepNext/>
              <w:keepLines/>
              <w:numPr>
                <w:ilvl w:val="0"/>
                <w:numId w:val="28"/>
              </w:numPr>
              <w:tabs>
                <w:tab w:val="left" w:pos="850"/>
                <w:tab w:val="left" w:pos="1843"/>
              </w:tabs>
              <w:spacing w:line="240" w:lineRule="auto"/>
              <w:ind w:left="0" w:firstLine="481"/>
              <w:jc w:val="both"/>
              <w:outlineLvl w:val="0"/>
              <w:rPr>
                <w:rFonts w:ascii="Times New Roman" w:hAnsi="Times New Roman" w:cs="Times New Roman"/>
                <w:sz w:val="24"/>
                <w:szCs w:val="24"/>
                <w:lang w:val="uk-UA"/>
              </w:rPr>
            </w:pPr>
            <w:r w:rsidRPr="00206CE0">
              <w:rPr>
                <w:rFonts w:ascii="Times New Roman" w:hAnsi="Times New Roman" w:cs="Times New Roman"/>
                <w:sz w:val="24"/>
                <w:szCs w:val="24"/>
                <w:lang w:val="uk-UA"/>
              </w:rPr>
              <w:t>Особи, зазначені в частині першій цієї статті, зобов’язані подати Національній комісії з цінних паперів та фондового ринку разом з повідомленням повний перелік документів, визначених цим Законом.</w:t>
            </w:r>
          </w:p>
          <w:p w:rsidR="00101A15" w:rsidRPr="00101A15" w:rsidRDefault="00101A15" w:rsidP="00101A15">
            <w:pPr>
              <w:pStyle w:val="a3"/>
              <w:rPr>
                <w:rFonts w:ascii="Times New Roman" w:hAnsi="Times New Roman" w:cs="Times New Roman"/>
                <w:sz w:val="24"/>
                <w:szCs w:val="24"/>
                <w:lang w:val="uk-UA"/>
              </w:rPr>
            </w:pPr>
          </w:p>
          <w:p w:rsidR="00101A15" w:rsidRDefault="00101A15" w:rsidP="00101A15">
            <w:pPr>
              <w:pStyle w:val="a3"/>
              <w:keepNext/>
              <w:keepLines/>
              <w:tabs>
                <w:tab w:val="left" w:pos="850"/>
                <w:tab w:val="left" w:pos="1843"/>
              </w:tabs>
              <w:spacing w:line="240" w:lineRule="auto"/>
              <w:ind w:left="481"/>
              <w:jc w:val="both"/>
              <w:outlineLvl w:val="0"/>
              <w:rPr>
                <w:rFonts w:ascii="Times New Roman" w:hAnsi="Times New Roman" w:cs="Times New Roman"/>
                <w:sz w:val="24"/>
                <w:szCs w:val="24"/>
                <w:lang w:val="uk-UA"/>
              </w:rPr>
            </w:pPr>
          </w:p>
          <w:p w:rsidR="00101A15" w:rsidRDefault="00101A15" w:rsidP="00101A15">
            <w:pPr>
              <w:pStyle w:val="a3"/>
              <w:keepNext/>
              <w:keepLines/>
              <w:tabs>
                <w:tab w:val="left" w:pos="850"/>
                <w:tab w:val="left" w:pos="1843"/>
              </w:tabs>
              <w:spacing w:line="240" w:lineRule="auto"/>
              <w:ind w:left="481"/>
              <w:jc w:val="both"/>
              <w:outlineLvl w:val="0"/>
              <w:rPr>
                <w:rFonts w:ascii="Times New Roman" w:hAnsi="Times New Roman" w:cs="Times New Roman"/>
                <w:sz w:val="24"/>
                <w:szCs w:val="24"/>
                <w:lang w:val="uk-UA"/>
              </w:rPr>
            </w:pPr>
          </w:p>
          <w:p w:rsidR="00101A15" w:rsidRDefault="00101A15" w:rsidP="00101A15">
            <w:pPr>
              <w:pStyle w:val="a3"/>
              <w:keepNext/>
              <w:keepLines/>
              <w:tabs>
                <w:tab w:val="left" w:pos="850"/>
                <w:tab w:val="left" w:pos="1843"/>
              </w:tabs>
              <w:spacing w:line="240" w:lineRule="auto"/>
              <w:ind w:left="481"/>
              <w:jc w:val="both"/>
              <w:outlineLvl w:val="0"/>
              <w:rPr>
                <w:rFonts w:ascii="Times New Roman" w:hAnsi="Times New Roman" w:cs="Times New Roman"/>
                <w:sz w:val="24"/>
                <w:szCs w:val="24"/>
                <w:lang w:val="uk-UA"/>
              </w:rPr>
            </w:pPr>
          </w:p>
          <w:p w:rsidR="005A4624" w:rsidRPr="005A4624" w:rsidRDefault="00DC5BCC" w:rsidP="00101A15">
            <w:pPr>
              <w:pStyle w:val="a3"/>
              <w:keepNext/>
              <w:keepLines/>
              <w:tabs>
                <w:tab w:val="left" w:pos="850"/>
                <w:tab w:val="left" w:pos="1843"/>
              </w:tabs>
              <w:spacing w:line="240" w:lineRule="auto"/>
              <w:ind w:left="55" w:firstLine="426"/>
              <w:jc w:val="both"/>
              <w:outlineLvl w:val="0"/>
              <w:rPr>
                <w:rFonts w:ascii="Times New Roman" w:hAnsi="Times New Roman" w:cs="Times New Roman"/>
                <w:b/>
                <w:sz w:val="24"/>
                <w:szCs w:val="24"/>
                <w:lang w:val="uk-UA"/>
              </w:rPr>
            </w:pPr>
            <w:r w:rsidRPr="005A4624">
              <w:rPr>
                <w:rFonts w:ascii="Times New Roman" w:hAnsi="Times New Roman" w:cs="Times New Roman"/>
                <w:b/>
                <w:sz w:val="24"/>
                <w:szCs w:val="24"/>
                <w:lang w:val="uk-UA"/>
              </w:rPr>
              <w:t xml:space="preserve"> Національна комісія з цінних паперів та фондового ринку протягом 5 робочих днів з дати отримання пакету документів надає особі, яка має намір набути або збільшити участь у професійному учаснику ринків капіталу та організованих товарних ринків, підтвердження отримання повного переліку документів, передбачених частинами сьомою-десятою цієї статті, або повідомляє про залишення таких документів без розгляду у зв’язку з отриманням неповного переліку документів</w:t>
            </w:r>
          </w:p>
          <w:p w:rsidR="00DC5BCC" w:rsidRPr="005A4624" w:rsidRDefault="00DC5BCC" w:rsidP="005A4624">
            <w:pPr>
              <w:keepNext/>
              <w:keepLines/>
              <w:tabs>
                <w:tab w:val="left" w:pos="850"/>
                <w:tab w:val="left" w:pos="1843"/>
              </w:tabs>
              <w:jc w:val="both"/>
              <w:outlineLvl w:val="0"/>
              <w:rPr>
                <w:rFonts w:ascii="Times New Roman" w:hAnsi="Times New Roman" w:cs="Times New Roman"/>
                <w:b/>
                <w:sz w:val="24"/>
                <w:szCs w:val="24"/>
                <w:lang w:val="uk-UA"/>
              </w:rPr>
            </w:pPr>
            <w:r w:rsidRPr="005A4624">
              <w:rPr>
                <w:rFonts w:ascii="Times New Roman" w:hAnsi="Times New Roman" w:cs="Times New Roman"/>
                <w:b/>
                <w:sz w:val="24"/>
                <w:szCs w:val="24"/>
                <w:lang w:val="uk-UA"/>
              </w:rPr>
              <w:lastRenderedPageBreak/>
              <w:t>( із зазначенням відсутніх документів).</w:t>
            </w:r>
          </w:p>
          <w:p w:rsidR="005A4624" w:rsidRDefault="005A4624" w:rsidP="00101A15">
            <w:pPr>
              <w:pStyle w:val="a3"/>
              <w:keepNext/>
              <w:keepLines/>
              <w:tabs>
                <w:tab w:val="left" w:pos="850"/>
                <w:tab w:val="left" w:pos="1843"/>
              </w:tabs>
              <w:spacing w:line="240" w:lineRule="auto"/>
              <w:ind w:left="55" w:firstLine="426"/>
              <w:jc w:val="both"/>
              <w:outlineLvl w:val="0"/>
              <w:rPr>
                <w:rFonts w:ascii="Times New Roman" w:hAnsi="Times New Roman" w:cs="Times New Roman"/>
                <w:sz w:val="24"/>
                <w:szCs w:val="24"/>
                <w:lang w:val="uk-UA"/>
              </w:rPr>
            </w:pPr>
          </w:p>
          <w:p w:rsidR="005A4624" w:rsidRDefault="005A4624" w:rsidP="00101A15">
            <w:pPr>
              <w:pStyle w:val="a3"/>
              <w:keepNext/>
              <w:keepLines/>
              <w:tabs>
                <w:tab w:val="left" w:pos="850"/>
                <w:tab w:val="left" w:pos="1843"/>
              </w:tabs>
              <w:spacing w:line="240" w:lineRule="auto"/>
              <w:ind w:left="55" w:firstLine="426"/>
              <w:jc w:val="both"/>
              <w:outlineLvl w:val="0"/>
              <w:rPr>
                <w:rFonts w:ascii="Times New Roman" w:hAnsi="Times New Roman" w:cs="Times New Roman"/>
                <w:sz w:val="24"/>
                <w:szCs w:val="24"/>
                <w:lang w:val="uk-UA"/>
              </w:rPr>
            </w:pPr>
          </w:p>
          <w:p w:rsidR="005A4624" w:rsidRDefault="005A4624" w:rsidP="00101A15">
            <w:pPr>
              <w:pStyle w:val="a3"/>
              <w:keepNext/>
              <w:keepLines/>
              <w:tabs>
                <w:tab w:val="left" w:pos="850"/>
                <w:tab w:val="left" w:pos="1843"/>
              </w:tabs>
              <w:spacing w:line="240" w:lineRule="auto"/>
              <w:ind w:left="55" w:firstLine="426"/>
              <w:jc w:val="both"/>
              <w:outlineLvl w:val="0"/>
              <w:rPr>
                <w:rFonts w:ascii="Times New Roman" w:hAnsi="Times New Roman" w:cs="Times New Roman"/>
                <w:sz w:val="24"/>
                <w:szCs w:val="24"/>
                <w:lang w:val="uk-UA"/>
              </w:rPr>
            </w:pPr>
          </w:p>
          <w:p w:rsidR="005A4624" w:rsidRDefault="005A4624" w:rsidP="00101A15">
            <w:pPr>
              <w:pStyle w:val="a3"/>
              <w:keepNext/>
              <w:keepLines/>
              <w:tabs>
                <w:tab w:val="left" w:pos="850"/>
                <w:tab w:val="left" w:pos="1843"/>
              </w:tabs>
              <w:spacing w:line="240" w:lineRule="auto"/>
              <w:ind w:left="55" w:firstLine="426"/>
              <w:jc w:val="both"/>
              <w:outlineLvl w:val="0"/>
              <w:rPr>
                <w:rFonts w:ascii="Times New Roman" w:hAnsi="Times New Roman" w:cs="Times New Roman"/>
                <w:sz w:val="24"/>
                <w:szCs w:val="24"/>
                <w:lang w:val="uk-UA"/>
              </w:rPr>
            </w:pPr>
          </w:p>
          <w:p w:rsidR="005A4624" w:rsidRDefault="005A4624" w:rsidP="00101A15">
            <w:pPr>
              <w:pStyle w:val="a3"/>
              <w:keepNext/>
              <w:keepLines/>
              <w:tabs>
                <w:tab w:val="left" w:pos="850"/>
                <w:tab w:val="left" w:pos="1843"/>
              </w:tabs>
              <w:spacing w:line="240" w:lineRule="auto"/>
              <w:ind w:left="55" w:firstLine="426"/>
              <w:jc w:val="both"/>
              <w:outlineLvl w:val="0"/>
              <w:rPr>
                <w:rFonts w:ascii="Times New Roman" w:hAnsi="Times New Roman" w:cs="Times New Roman"/>
                <w:sz w:val="24"/>
                <w:szCs w:val="24"/>
                <w:lang w:val="uk-UA"/>
              </w:rPr>
            </w:pPr>
          </w:p>
          <w:p w:rsidR="005A4624" w:rsidRPr="00206CE0" w:rsidRDefault="005A4624" w:rsidP="00101A15">
            <w:pPr>
              <w:pStyle w:val="a3"/>
              <w:keepNext/>
              <w:keepLines/>
              <w:tabs>
                <w:tab w:val="left" w:pos="850"/>
                <w:tab w:val="left" w:pos="1843"/>
              </w:tabs>
              <w:spacing w:line="240" w:lineRule="auto"/>
              <w:ind w:left="55" w:firstLine="426"/>
              <w:jc w:val="both"/>
              <w:outlineLvl w:val="0"/>
              <w:rPr>
                <w:rFonts w:ascii="Times New Roman" w:hAnsi="Times New Roman" w:cs="Times New Roman"/>
                <w:sz w:val="24"/>
                <w:szCs w:val="24"/>
                <w:lang w:val="uk-UA"/>
              </w:rPr>
            </w:pPr>
          </w:p>
          <w:p w:rsidR="00DC5BCC" w:rsidRDefault="00DC5BCC" w:rsidP="00423F4C">
            <w:pPr>
              <w:numPr>
                <w:ilvl w:val="0"/>
                <w:numId w:val="28"/>
              </w:numPr>
              <w:tabs>
                <w:tab w:val="left" w:pos="850"/>
              </w:tabs>
              <w:ind w:left="0" w:firstLine="567"/>
              <w:contextualSpacing/>
              <w:jc w:val="both"/>
              <w:rPr>
                <w:rFonts w:ascii="Times New Roman" w:hAnsi="Times New Roman" w:cs="Times New Roman"/>
                <w:b/>
                <w:sz w:val="24"/>
                <w:szCs w:val="24"/>
                <w:lang w:val="uk-UA"/>
              </w:rPr>
            </w:pPr>
            <w:r w:rsidRPr="003B2887">
              <w:rPr>
                <w:rFonts w:ascii="Times New Roman" w:hAnsi="Times New Roman" w:cs="Times New Roman"/>
                <w:sz w:val="24"/>
                <w:szCs w:val="24"/>
                <w:lang w:val="uk-UA"/>
              </w:rPr>
              <w:t>Національна комісія з цінних паперів та фондового ринку розглядає документи, визначені у цій статті, протягом ш</w:t>
            </w:r>
            <w:r w:rsidR="00674D6E">
              <w:rPr>
                <w:rFonts w:ascii="Times New Roman" w:hAnsi="Times New Roman" w:cs="Times New Roman"/>
                <w:sz w:val="24"/>
                <w:szCs w:val="24"/>
                <w:lang w:val="uk-UA"/>
              </w:rPr>
              <w:t>е</w:t>
            </w:r>
            <w:r w:rsidRPr="003B2887">
              <w:rPr>
                <w:rFonts w:ascii="Times New Roman" w:hAnsi="Times New Roman" w:cs="Times New Roman"/>
                <w:sz w:val="24"/>
                <w:szCs w:val="24"/>
                <w:lang w:val="uk-UA"/>
              </w:rPr>
              <w:t>ст</w:t>
            </w:r>
            <w:r w:rsidR="00674D6E">
              <w:rPr>
                <w:rFonts w:ascii="Times New Roman" w:hAnsi="Times New Roman" w:cs="Times New Roman"/>
                <w:sz w:val="24"/>
                <w:szCs w:val="24"/>
                <w:lang w:val="uk-UA"/>
              </w:rPr>
              <w:t>и</w:t>
            </w:r>
            <w:r w:rsidRPr="003B2887">
              <w:rPr>
                <w:rFonts w:ascii="Times New Roman" w:hAnsi="Times New Roman" w:cs="Times New Roman"/>
                <w:sz w:val="24"/>
                <w:szCs w:val="24"/>
                <w:lang w:val="uk-UA"/>
              </w:rPr>
              <w:t xml:space="preserve">десяти робочих днів </w:t>
            </w:r>
            <w:r w:rsidRPr="004C7165">
              <w:rPr>
                <w:rFonts w:ascii="Times New Roman" w:hAnsi="Times New Roman" w:cs="Times New Roman"/>
                <w:b/>
                <w:sz w:val="24"/>
                <w:szCs w:val="24"/>
                <w:lang w:val="uk-UA"/>
              </w:rPr>
              <w:t xml:space="preserve">з дня отримання повного пакету відповідних документів. </w:t>
            </w:r>
          </w:p>
          <w:p w:rsidR="000F2278" w:rsidRDefault="000F2278" w:rsidP="000F2278">
            <w:pPr>
              <w:jc w:val="both"/>
              <w:rPr>
                <w:rFonts w:ascii="Times New Roman" w:hAnsi="Times New Roman" w:cs="Times New Roman"/>
                <w:sz w:val="24"/>
                <w:szCs w:val="24"/>
                <w:lang w:val="uk-UA"/>
              </w:rPr>
            </w:pPr>
          </w:p>
          <w:p w:rsidR="000F2278" w:rsidRPr="000F2278" w:rsidRDefault="000F2278" w:rsidP="000F2278">
            <w:pPr>
              <w:jc w:val="both"/>
              <w:rPr>
                <w:sz w:val="24"/>
                <w:szCs w:val="24"/>
                <w:lang w:val="uk-UA"/>
              </w:rPr>
            </w:pPr>
            <w:r>
              <w:rPr>
                <w:rFonts w:ascii="Times New Roman" w:hAnsi="Times New Roman" w:cs="Times New Roman"/>
                <w:sz w:val="24"/>
                <w:szCs w:val="24"/>
                <w:lang w:val="uk-UA"/>
              </w:rPr>
              <w:t xml:space="preserve">         </w:t>
            </w:r>
            <w:r w:rsidRPr="000F2278">
              <w:rPr>
                <w:rFonts w:ascii="Times New Roman" w:hAnsi="Times New Roman" w:cs="Times New Roman"/>
                <w:sz w:val="24"/>
                <w:szCs w:val="24"/>
                <w:lang w:val="uk-UA"/>
              </w:rPr>
              <w:t xml:space="preserve">Протягом періоду розгляду документів, але не пізніше, ніж на п’ятдесятий робочий день з дня отримання повного переліку відповідних документів, Національна комісія з цінних паперів та фондового ринку може одноразово письмово витребувати у осіб, зазначених в частині першій цієї статті, додаткові документи, необхідні для прийняття рішення про погодження набуття участі або її збільшення, зазначивши вичерпний перелік необхідної додаткової інформації. У такому випадку розгляд документів зупиняється до моменту отримання відповіді від осіб, зазначених в частині першій цієї статті, але не більше, ніж на двадцять робочих днів для отримання відповіді від осіб, зареєстрованих на території України та тридцять робочих днів, для отримання відповіді від </w:t>
            </w:r>
            <w:r>
              <w:rPr>
                <w:rFonts w:ascii="Times New Roman" w:hAnsi="Times New Roman" w:cs="Times New Roman"/>
                <w:sz w:val="24"/>
                <w:szCs w:val="24"/>
                <w:lang w:val="uk-UA"/>
              </w:rPr>
              <w:t xml:space="preserve"> о</w:t>
            </w:r>
            <w:r w:rsidRPr="000F2278">
              <w:rPr>
                <w:rFonts w:ascii="Times New Roman" w:hAnsi="Times New Roman" w:cs="Times New Roman"/>
                <w:sz w:val="24"/>
                <w:szCs w:val="24"/>
                <w:lang w:val="uk-UA"/>
              </w:rPr>
              <w:t>сіб, зареєстрованих на території іноземної держави, а також для юридичних осіб, які мають намір набути участь у професійному учаснику ринків капіталу та організованих товарних ринків або збільшити її та не є фінансовими установами.</w:t>
            </w:r>
          </w:p>
          <w:p w:rsidR="000F2278" w:rsidRDefault="000F2278" w:rsidP="000F2278">
            <w:pPr>
              <w:tabs>
                <w:tab w:val="left" w:pos="850"/>
              </w:tabs>
              <w:ind w:left="567"/>
              <w:contextualSpacing/>
              <w:jc w:val="both"/>
              <w:rPr>
                <w:rFonts w:ascii="Times New Roman" w:hAnsi="Times New Roman" w:cs="Times New Roman"/>
                <w:b/>
                <w:sz w:val="24"/>
                <w:szCs w:val="24"/>
                <w:lang w:val="uk-UA"/>
              </w:rPr>
            </w:pPr>
          </w:p>
          <w:p w:rsidR="000F2278" w:rsidRDefault="000F2278" w:rsidP="000F2278">
            <w:pPr>
              <w:tabs>
                <w:tab w:val="left" w:pos="850"/>
              </w:tabs>
              <w:ind w:left="567"/>
              <w:contextualSpacing/>
              <w:jc w:val="both"/>
              <w:rPr>
                <w:rFonts w:ascii="Times New Roman" w:hAnsi="Times New Roman" w:cs="Times New Roman"/>
                <w:b/>
                <w:sz w:val="24"/>
                <w:szCs w:val="24"/>
                <w:lang w:val="uk-UA"/>
              </w:rPr>
            </w:pPr>
          </w:p>
          <w:p w:rsidR="000F2278" w:rsidRDefault="000F2278" w:rsidP="000F2278">
            <w:pPr>
              <w:tabs>
                <w:tab w:val="left" w:pos="850"/>
              </w:tabs>
              <w:ind w:left="567"/>
              <w:contextualSpacing/>
              <w:jc w:val="both"/>
              <w:rPr>
                <w:rFonts w:ascii="Times New Roman" w:hAnsi="Times New Roman" w:cs="Times New Roman"/>
                <w:b/>
                <w:sz w:val="24"/>
                <w:szCs w:val="24"/>
                <w:lang w:val="uk-UA"/>
              </w:rPr>
            </w:pPr>
          </w:p>
          <w:p w:rsidR="000F2278" w:rsidRDefault="000F2278" w:rsidP="000F2278">
            <w:pPr>
              <w:tabs>
                <w:tab w:val="left" w:pos="850"/>
              </w:tabs>
              <w:ind w:left="567"/>
              <w:contextualSpacing/>
              <w:jc w:val="both"/>
              <w:rPr>
                <w:rFonts w:ascii="Times New Roman" w:hAnsi="Times New Roman" w:cs="Times New Roman"/>
                <w:b/>
                <w:sz w:val="24"/>
                <w:szCs w:val="24"/>
                <w:lang w:val="uk-UA"/>
              </w:rPr>
            </w:pPr>
          </w:p>
          <w:p w:rsidR="000F2278" w:rsidRDefault="000F2278" w:rsidP="000F2278">
            <w:pPr>
              <w:tabs>
                <w:tab w:val="left" w:pos="850"/>
              </w:tabs>
              <w:ind w:left="567"/>
              <w:contextualSpacing/>
              <w:jc w:val="both"/>
              <w:rPr>
                <w:rFonts w:ascii="Times New Roman" w:hAnsi="Times New Roman" w:cs="Times New Roman"/>
                <w:b/>
                <w:sz w:val="24"/>
                <w:szCs w:val="24"/>
                <w:lang w:val="uk-UA"/>
              </w:rPr>
            </w:pPr>
          </w:p>
          <w:p w:rsidR="000F2278" w:rsidRDefault="000F2278" w:rsidP="000F2278">
            <w:pPr>
              <w:tabs>
                <w:tab w:val="left" w:pos="850"/>
              </w:tabs>
              <w:ind w:left="567"/>
              <w:contextualSpacing/>
              <w:jc w:val="both"/>
              <w:rPr>
                <w:rFonts w:ascii="Times New Roman" w:hAnsi="Times New Roman" w:cs="Times New Roman"/>
                <w:b/>
                <w:sz w:val="24"/>
                <w:szCs w:val="24"/>
                <w:lang w:val="uk-UA"/>
              </w:rPr>
            </w:pPr>
          </w:p>
          <w:p w:rsidR="000F2278" w:rsidRDefault="000F2278" w:rsidP="000F2278">
            <w:pPr>
              <w:tabs>
                <w:tab w:val="left" w:pos="850"/>
              </w:tabs>
              <w:ind w:left="567"/>
              <w:contextualSpacing/>
              <w:jc w:val="both"/>
              <w:rPr>
                <w:rFonts w:ascii="Times New Roman" w:hAnsi="Times New Roman" w:cs="Times New Roman"/>
                <w:b/>
                <w:sz w:val="24"/>
                <w:szCs w:val="24"/>
                <w:lang w:val="uk-UA"/>
              </w:rPr>
            </w:pPr>
          </w:p>
          <w:p w:rsidR="000F2278" w:rsidRDefault="000F2278" w:rsidP="000F2278">
            <w:pPr>
              <w:tabs>
                <w:tab w:val="left" w:pos="850"/>
              </w:tabs>
              <w:ind w:left="567"/>
              <w:contextualSpacing/>
              <w:jc w:val="both"/>
              <w:rPr>
                <w:rFonts w:ascii="Times New Roman" w:hAnsi="Times New Roman" w:cs="Times New Roman"/>
                <w:b/>
                <w:sz w:val="24"/>
                <w:szCs w:val="24"/>
                <w:lang w:val="uk-UA"/>
              </w:rPr>
            </w:pPr>
          </w:p>
          <w:p w:rsidR="000F2278" w:rsidRDefault="000F2278" w:rsidP="000F2278">
            <w:pPr>
              <w:tabs>
                <w:tab w:val="left" w:pos="850"/>
              </w:tabs>
              <w:ind w:left="567"/>
              <w:contextualSpacing/>
              <w:jc w:val="both"/>
              <w:rPr>
                <w:rFonts w:ascii="Times New Roman" w:hAnsi="Times New Roman" w:cs="Times New Roman"/>
                <w:b/>
                <w:sz w:val="24"/>
                <w:szCs w:val="24"/>
                <w:lang w:val="uk-UA"/>
              </w:rPr>
            </w:pPr>
          </w:p>
          <w:p w:rsidR="000F2278" w:rsidRDefault="000F2278" w:rsidP="000F2278">
            <w:pPr>
              <w:tabs>
                <w:tab w:val="left" w:pos="850"/>
              </w:tabs>
              <w:ind w:left="567"/>
              <w:contextualSpacing/>
              <w:jc w:val="both"/>
              <w:rPr>
                <w:rFonts w:ascii="Times New Roman" w:hAnsi="Times New Roman" w:cs="Times New Roman"/>
                <w:b/>
                <w:sz w:val="24"/>
                <w:szCs w:val="24"/>
                <w:lang w:val="uk-UA"/>
              </w:rPr>
            </w:pPr>
          </w:p>
          <w:p w:rsidR="000F2278" w:rsidRDefault="000F2278" w:rsidP="000F2278">
            <w:pPr>
              <w:tabs>
                <w:tab w:val="left" w:pos="850"/>
              </w:tabs>
              <w:ind w:left="567"/>
              <w:contextualSpacing/>
              <w:jc w:val="both"/>
              <w:rPr>
                <w:rFonts w:ascii="Times New Roman" w:hAnsi="Times New Roman" w:cs="Times New Roman"/>
                <w:b/>
                <w:sz w:val="24"/>
                <w:szCs w:val="24"/>
                <w:lang w:val="uk-UA"/>
              </w:rPr>
            </w:pPr>
          </w:p>
          <w:p w:rsidR="000F2278" w:rsidRDefault="000F2278" w:rsidP="000F2278">
            <w:pPr>
              <w:tabs>
                <w:tab w:val="left" w:pos="850"/>
              </w:tabs>
              <w:ind w:left="567"/>
              <w:contextualSpacing/>
              <w:jc w:val="both"/>
              <w:rPr>
                <w:rFonts w:ascii="Times New Roman" w:hAnsi="Times New Roman" w:cs="Times New Roman"/>
                <w:b/>
                <w:sz w:val="24"/>
                <w:szCs w:val="24"/>
                <w:lang w:val="uk-UA"/>
              </w:rPr>
            </w:pPr>
          </w:p>
          <w:p w:rsidR="000F2278" w:rsidRDefault="000F2278" w:rsidP="000F2278">
            <w:pPr>
              <w:tabs>
                <w:tab w:val="left" w:pos="850"/>
              </w:tabs>
              <w:ind w:left="567"/>
              <w:contextualSpacing/>
              <w:jc w:val="both"/>
              <w:rPr>
                <w:rFonts w:ascii="Times New Roman" w:hAnsi="Times New Roman" w:cs="Times New Roman"/>
                <w:b/>
                <w:sz w:val="24"/>
                <w:szCs w:val="24"/>
                <w:lang w:val="uk-UA"/>
              </w:rPr>
            </w:pPr>
          </w:p>
          <w:p w:rsidR="000F2278" w:rsidRDefault="000F2278" w:rsidP="000F2278">
            <w:pPr>
              <w:tabs>
                <w:tab w:val="left" w:pos="850"/>
              </w:tabs>
              <w:ind w:left="567"/>
              <w:contextualSpacing/>
              <w:jc w:val="both"/>
              <w:rPr>
                <w:rFonts w:ascii="Times New Roman" w:hAnsi="Times New Roman" w:cs="Times New Roman"/>
                <w:b/>
                <w:sz w:val="24"/>
                <w:szCs w:val="24"/>
                <w:lang w:val="uk-UA"/>
              </w:rPr>
            </w:pPr>
          </w:p>
          <w:p w:rsidR="000F2278" w:rsidRDefault="000F2278" w:rsidP="000F2278">
            <w:pPr>
              <w:tabs>
                <w:tab w:val="left" w:pos="850"/>
              </w:tabs>
              <w:ind w:left="567"/>
              <w:contextualSpacing/>
              <w:jc w:val="both"/>
              <w:rPr>
                <w:rFonts w:ascii="Times New Roman" w:hAnsi="Times New Roman" w:cs="Times New Roman"/>
                <w:b/>
                <w:sz w:val="24"/>
                <w:szCs w:val="24"/>
                <w:lang w:val="uk-UA"/>
              </w:rPr>
            </w:pPr>
          </w:p>
          <w:p w:rsidR="000F2278" w:rsidRDefault="000F2278" w:rsidP="000F2278">
            <w:pPr>
              <w:tabs>
                <w:tab w:val="left" w:pos="850"/>
              </w:tabs>
              <w:ind w:left="567"/>
              <w:contextualSpacing/>
              <w:jc w:val="both"/>
              <w:rPr>
                <w:rFonts w:ascii="Times New Roman" w:hAnsi="Times New Roman" w:cs="Times New Roman"/>
                <w:b/>
                <w:sz w:val="24"/>
                <w:szCs w:val="24"/>
                <w:lang w:val="uk-UA"/>
              </w:rPr>
            </w:pPr>
          </w:p>
          <w:p w:rsidR="000F2278" w:rsidRDefault="000F2278" w:rsidP="000F2278">
            <w:pPr>
              <w:tabs>
                <w:tab w:val="left" w:pos="850"/>
              </w:tabs>
              <w:ind w:left="567"/>
              <w:contextualSpacing/>
              <w:jc w:val="both"/>
              <w:rPr>
                <w:rFonts w:ascii="Times New Roman" w:hAnsi="Times New Roman" w:cs="Times New Roman"/>
                <w:b/>
                <w:sz w:val="24"/>
                <w:szCs w:val="24"/>
                <w:lang w:val="uk-UA"/>
              </w:rPr>
            </w:pPr>
          </w:p>
          <w:p w:rsidR="000F2278" w:rsidRDefault="000F2278" w:rsidP="000F2278">
            <w:pPr>
              <w:tabs>
                <w:tab w:val="left" w:pos="850"/>
              </w:tabs>
              <w:ind w:left="567"/>
              <w:contextualSpacing/>
              <w:jc w:val="both"/>
              <w:rPr>
                <w:rFonts w:ascii="Times New Roman" w:hAnsi="Times New Roman" w:cs="Times New Roman"/>
                <w:b/>
                <w:sz w:val="24"/>
                <w:szCs w:val="24"/>
                <w:lang w:val="uk-UA"/>
              </w:rPr>
            </w:pPr>
          </w:p>
          <w:p w:rsidR="000F2278" w:rsidRDefault="000F2278" w:rsidP="000F2278">
            <w:pPr>
              <w:tabs>
                <w:tab w:val="left" w:pos="850"/>
              </w:tabs>
              <w:ind w:left="567"/>
              <w:contextualSpacing/>
              <w:jc w:val="both"/>
              <w:rPr>
                <w:rFonts w:ascii="Times New Roman" w:hAnsi="Times New Roman" w:cs="Times New Roman"/>
                <w:b/>
                <w:sz w:val="24"/>
                <w:szCs w:val="24"/>
                <w:lang w:val="uk-UA"/>
              </w:rPr>
            </w:pPr>
          </w:p>
          <w:p w:rsidR="000F2278" w:rsidRPr="004C7165" w:rsidRDefault="000F2278" w:rsidP="000F2278">
            <w:pPr>
              <w:tabs>
                <w:tab w:val="left" w:pos="850"/>
              </w:tabs>
              <w:ind w:left="567"/>
              <w:contextualSpacing/>
              <w:jc w:val="both"/>
              <w:rPr>
                <w:rFonts w:ascii="Times New Roman" w:hAnsi="Times New Roman" w:cs="Times New Roman"/>
                <w:b/>
                <w:sz w:val="24"/>
                <w:szCs w:val="24"/>
                <w:lang w:val="uk-UA"/>
              </w:rPr>
            </w:pPr>
          </w:p>
          <w:p w:rsidR="00DC5BCC" w:rsidRDefault="00DC5BCC" w:rsidP="00423F4C">
            <w:pPr>
              <w:ind w:firstLine="567"/>
              <w:jc w:val="both"/>
              <w:rPr>
                <w:rFonts w:ascii="Times New Roman" w:hAnsi="Times New Roman" w:cs="Times New Roman"/>
                <w:sz w:val="24"/>
                <w:szCs w:val="24"/>
                <w:lang w:val="uk-UA"/>
              </w:rPr>
            </w:pPr>
            <w:r w:rsidRPr="003B2887">
              <w:rPr>
                <w:rFonts w:ascii="Times New Roman" w:hAnsi="Times New Roman" w:cs="Times New Roman"/>
                <w:sz w:val="24"/>
                <w:szCs w:val="24"/>
                <w:lang w:val="uk-UA"/>
              </w:rPr>
              <w:t xml:space="preserve">Національна комісія з цінних паперів та фондового ринку не може витребувати або запитувати інформацію, що не стосується прийняття рішення про погодження набуття участі або її збільшення або </w:t>
            </w:r>
            <w:r w:rsidRPr="000F2278">
              <w:rPr>
                <w:rFonts w:ascii="Times New Roman" w:hAnsi="Times New Roman" w:cs="Times New Roman"/>
                <w:b/>
                <w:sz w:val="24"/>
                <w:szCs w:val="24"/>
                <w:lang w:val="uk-UA"/>
              </w:rPr>
              <w:t>про відмову в погодженні  набуття</w:t>
            </w:r>
            <w:r w:rsidRPr="003B2887">
              <w:rPr>
                <w:rFonts w:ascii="Times New Roman" w:hAnsi="Times New Roman" w:cs="Times New Roman"/>
                <w:sz w:val="24"/>
                <w:szCs w:val="24"/>
                <w:lang w:val="uk-UA"/>
              </w:rPr>
              <w:t xml:space="preserve"> або збільшення участі.</w:t>
            </w:r>
          </w:p>
          <w:p w:rsidR="00D505AB" w:rsidRDefault="00D505AB" w:rsidP="00423F4C">
            <w:pPr>
              <w:ind w:firstLine="567"/>
              <w:jc w:val="both"/>
              <w:rPr>
                <w:rFonts w:ascii="Times New Roman" w:hAnsi="Times New Roman" w:cs="Times New Roman"/>
                <w:sz w:val="24"/>
                <w:szCs w:val="24"/>
                <w:lang w:val="uk-UA"/>
              </w:rPr>
            </w:pPr>
          </w:p>
          <w:p w:rsidR="00D505AB" w:rsidRDefault="00D505AB" w:rsidP="00423F4C">
            <w:pPr>
              <w:ind w:firstLine="567"/>
              <w:jc w:val="both"/>
              <w:rPr>
                <w:rFonts w:ascii="Times New Roman" w:hAnsi="Times New Roman" w:cs="Times New Roman"/>
                <w:sz w:val="24"/>
                <w:szCs w:val="24"/>
                <w:lang w:val="uk-UA"/>
              </w:rPr>
            </w:pPr>
          </w:p>
          <w:p w:rsidR="00426027" w:rsidRDefault="00DC5BCC" w:rsidP="00423F4C">
            <w:pPr>
              <w:numPr>
                <w:ilvl w:val="0"/>
                <w:numId w:val="28"/>
              </w:numPr>
              <w:tabs>
                <w:tab w:val="left" w:pos="850"/>
              </w:tabs>
              <w:ind w:left="0" w:firstLine="567"/>
              <w:contextualSpacing/>
              <w:jc w:val="both"/>
              <w:rPr>
                <w:rFonts w:ascii="Times New Roman" w:hAnsi="Times New Roman" w:cs="Times New Roman"/>
                <w:sz w:val="24"/>
                <w:szCs w:val="24"/>
                <w:lang w:val="uk-UA"/>
              </w:rPr>
            </w:pPr>
            <w:r w:rsidRPr="003B2887">
              <w:rPr>
                <w:rFonts w:ascii="Times New Roman" w:hAnsi="Times New Roman" w:cs="Times New Roman"/>
                <w:sz w:val="24"/>
                <w:szCs w:val="24"/>
                <w:lang w:val="uk-UA"/>
              </w:rPr>
              <w:t xml:space="preserve">За результатами розгляду документів Національна комісія з цінних паперів та фондового ринку приймає рішення про погодження набуття участі або її збільшення або </w:t>
            </w:r>
            <w:r w:rsidRPr="00426027">
              <w:rPr>
                <w:rFonts w:ascii="Times New Roman" w:hAnsi="Times New Roman" w:cs="Times New Roman"/>
                <w:b/>
                <w:sz w:val="24"/>
                <w:szCs w:val="24"/>
                <w:lang w:val="uk-UA"/>
              </w:rPr>
              <w:t>про відмову в погодженні</w:t>
            </w:r>
            <w:r w:rsidRPr="003B2887">
              <w:rPr>
                <w:rFonts w:ascii="Times New Roman" w:hAnsi="Times New Roman" w:cs="Times New Roman"/>
                <w:sz w:val="24"/>
                <w:szCs w:val="24"/>
                <w:lang w:val="uk-UA"/>
              </w:rPr>
              <w:t xml:space="preserve">   набуття або збільшення участі. Рішення про погодження набуття участі або її збільшення повинно включати строк дії такого погодження, </w:t>
            </w:r>
            <w:r w:rsidRPr="00426027">
              <w:rPr>
                <w:rFonts w:ascii="Times New Roman" w:hAnsi="Times New Roman" w:cs="Times New Roman"/>
                <w:b/>
                <w:sz w:val="24"/>
                <w:szCs w:val="24"/>
                <w:lang w:val="uk-UA"/>
              </w:rPr>
              <w:t>який не може бути меншим ніж шість місяців</w:t>
            </w:r>
            <w:r w:rsidRPr="003B2887">
              <w:rPr>
                <w:rFonts w:ascii="Times New Roman" w:hAnsi="Times New Roman" w:cs="Times New Roman"/>
                <w:sz w:val="24"/>
                <w:szCs w:val="24"/>
                <w:lang w:val="uk-UA"/>
              </w:rPr>
              <w:t xml:space="preserve">. </w:t>
            </w:r>
            <w:r w:rsidR="00426027" w:rsidRPr="00426027">
              <w:rPr>
                <w:rFonts w:ascii="Times New Roman" w:hAnsi="Times New Roman" w:cs="Times New Roman"/>
                <w:sz w:val="24"/>
                <w:szCs w:val="24"/>
                <w:lang w:val="uk-UA"/>
              </w:rPr>
              <w:t>За заявою особи, які погоджено набуття істотної участі, строк дії такого погодження може бути подовжено за відповідним рішенням Національної комісії з цінних паперів та фондового ринку.</w:t>
            </w:r>
          </w:p>
          <w:p w:rsidR="00426027" w:rsidRDefault="00426027" w:rsidP="00426027">
            <w:pPr>
              <w:tabs>
                <w:tab w:val="left" w:pos="850"/>
              </w:tabs>
              <w:ind w:left="567"/>
              <w:contextualSpacing/>
              <w:jc w:val="both"/>
              <w:rPr>
                <w:rFonts w:ascii="Times New Roman" w:hAnsi="Times New Roman" w:cs="Times New Roman"/>
                <w:sz w:val="24"/>
                <w:szCs w:val="24"/>
                <w:lang w:val="uk-UA"/>
              </w:rPr>
            </w:pPr>
          </w:p>
          <w:p w:rsidR="00426027" w:rsidRDefault="00426027" w:rsidP="00426027">
            <w:pPr>
              <w:tabs>
                <w:tab w:val="left" w:pos="850"/>
              </w:tabs>
              <w:ind w:left="567"/>
              <w:contextualSpacing/>
              <w:jc w:val="both"/>
              <w:rPr>
                <w:rFonts w:ascii="Times New Roman" w:hAnsi="Times New Roman" w:cs="Times New Roman"/>
                <w:sz w:val="24"/>
                <w:szCs w:val="24"/>
                <w:lang w:val="uk-UA"/>
              </w:rPr>
            </w:pPr>
          </w:p>
          <w:p w:rsidR="00426027" w:rsidRDefault="00426027" w:rsidP="00426027">
            <w:pPr>
              <w:tabs>
                <w:tab w:val="left" w:pos="850"/>
              </w:tabs>
              <w:ind w:left="567"/>
              <w:contextualSpacing/>
              <w:jc w:val="both"/>
              <w:rPr>
                <w:rFonts w:ascii="Times New Roman" w:hAnsi="Times New Roman" w:cs="Times New Roman"/>
                <w:sz w:val="24"/>
                <w:szCs w:val="24"/>
                <w:lang w:val="uk-UA"/>
              </w:rPr>
            </w:pPr>
          </w:p>
          <w:p w:rsidR="00DC5BCC" w:rsidRPr="003B2887" w:rsidRDefault="00DC5BCC" w:rsidP="00426027">
            <w:pPr>
              <w:tabs>
                <w:tab w:val="left" w:pos="850"/>
              </w:tabs>
              <w:ind w:left="55" w:firstLine="512"/>
              <w:contextualSpacing/>
              <w:jc w:val="both"/>
              <w:rPr>
                <w:rFonts w:ascii="Times New Roman" w:hAnsi="Times New Roman" w:cs="Times New Roman"/>
                <w:sz w:val="24"/>
                <w:szCs w:val="24"/>
                <w:lang w:val="uk-UA"/>
              </w:rPr>
            </w:pPr>
            <w:r w:rsidRPr="003B2887">
              <w:rPr>
                <w:rFonts w:ascii="Times New Roman" w:hAnsi="Times New Roman" w:cs="Times New Roman"/>
                <w:sz w:val="24"/>
                <w:szCs w:val="24"/>
                <w:lang w:val="uk-UA"/>
              </w:rPr>
              <w:t xml:space="preserve">Національна комісія з цінних паперів та фондового ринку приймає рішення </w:t>
            </w:r>
            <w:r w:rsidRPr="0062561F">
              <w:rPr>
                <w:rFonts w:ascii="Times New Roman" w:hAnsi="Times New Roman" w:cs="Times New Roman"/>
                <w:b/>
                <w:sz w:val="24"/>
                <w:szCs w:val="24"/>
                <w:lang w:val="uk-UA"/>
              </w:rPr>
              <w:t>про відмову в погодженні</w:t>
            </w:r>
            <w:r w:rsidRPr="003B2887">
              <w:rPr>
                <w:rFonts w:ascii="Times New Roman" w:hAnsi="Times New Roman" w:cs="Times New Roman"/>
                <w:sz w:val="24"/>
                <w:szCs w:val="24"/>
                <w:lang w:val="uk-UA"/>
              </w:rPr>
              <w:t xml:space="preserve"> набуття або збільшення участі у професійному учаснику ринків капіталу та організованих товарних ринків та повідомляє відповідну особу про прийняте рішення із зазначенням підстав такої відмови у </w:t>
            </w:r>
            <w:r w:rsidRPr="003B2887">
              <w:rPr>
                <w:rFonts w:ascii="Times New Roman" w:hAnsi="Times New Roman" w:cs="Times New Roman"/>
                <w:sz w:val="24"/>
                <w:szCs w:val="24"/>
                <w:lang w:val="uk-UA"/>
              </w:rPr>
              <w:lastRenderedPageBreak/>
              <w:t xml:space="preserve">порядку та строки, встановлені Національною комісією з цінних паперів та фондового ринку. </w:t>
            </w:r>
          </w:p>
          <w:p w:rsidR="00DC5BCC" w:rsidRDefault="00DC5BCC" w:rsidP="00423F4C">
            <w:pPr>
              <w:ind w:firstLine="567"/>
              <w:jc w:val="both"/>
              <w:rPr>
                <w:rFonts w:ascii="Times New Roman" w:hAnsi="Times New Roman" w:cs="Times New Roman"/>
                <w:sz w:val="24"/>
                <w:szCs w:val="24"/>
                <w:lang w:val="uk-UA"/>
              </w:rPr>
            </w:pPr>
            <w:r w:rsidRPr="003B2887">
              <w:rPr>
                <w:rFonts w:ascii="Times New Roman" w:hAnsi="Times New Roman" w:cs="Times New Roman"/>
                <w:sz w:val="24"/>
                <w:szCs w:val="24"/>
                <w:lang w:val="uk-UA"/>
              </w:rPr>
              <w:t xml:space="preserve">Інформація про погодження набуття участі у професійному учаснику ринків капіталу та організованих товарних ринків (крім банків) або її збільшення </w:t>
            </w:r>
            <w:r w:rsidRPr="0062561F">
              <w:rPr>
                <w:rFonts w:ascii="Times New Roman" w:hAnsi="Times New Roman" w:cs="Times New Roman"/>
                <w:b/>
                <w:sz w:val="24"/>
                <w:szCs w:val="24"/>
                <w:lang w:val="uk-UA"/>
              </w:rPr>
              <w:t>або про відмову в погодженні</w:t>
            </w:r>
            <w:r w:rsidRPr="003B2887">
              <w:rPr>
                <w:rFonts w:ascii="Times New Roman" w:hAnsi="Times New Roman" w:cs="Times New Roman"/>
                <w:sz w:val="24"/>
                <w:szCs w:val="24"/>
                <w:lang w:val="uk-UA"/>
              </w:rPr>
              <w:t xml:space="preserve">   набуття або збільшення такої участі оприлюднюється у порядку, встановленому Національною комісією з цінних паперів та фондового ринку.</w:t>
            </w:r>
          </w:p>
          <w:p w:rsidR="0062561F" w:rsidRDefault="0062561F" w:rsidP="00423F4C">
            <w:pPr>
              <w:ind w:firstLine="567"/>
              <w:jc w:val="both"/>
              <w:rPr>
                <w:rFonts w:ascii="Times New Roman" w:hAnsi="Times New Roman" w:cs="Times New Roman"/>
                <w:sz w:val="24"/>
                <w:szCs w:val="24"/>
                <w:lang w:val="uk-UA"/>
              </w:rPr>
            </w:pPr>
          </w:p>
          <w:p w:rsidR="0062561F" w:rsidRDefault="0062561F" w:rsidP="00423F4C">
            <w:pPr>
              <w:ind w:firstLine="567"/>
              <w:jc w:val="both"/>
              <w:rPr>
                <w:rFonts w:ascii="Times New Roman" w:hAnsi="Times New Roman" w:cs="Times New Roman"/>
                <w:sz w:val="24"/>
                <w:szCs w:val="24"/>
                <w:lang w:val="uk-UA"/>
              </w:rPr>
            </w:pPr>
          </w:p>
          <w:p w:rsidR="0062561F" w:rsidRDefault="0062561F" w:rsidP="00423F4C">
            <w:pPr>
              <w:ind w:firstLine="567"/>
              <w:jc w:val="both"/>
              <w:rPr>
                <w:rFonts w:ascii="Times New Roman" w:hAnsi="Times New Roman" w:cs="Times New Roman"/>
                <w:sz w:val="24"/>
                <w:szCs w:val="24"/>
                <w:lang w:val="uk-UA"/>
              </w:rPr>
            </w:pPr>
          </w:p>
          <w:p w:rsidR="0062561F" w:rsidRDefault="0062561F" w:rsidP="00423F4C">
            <w:pPr>
              <w:ind w:firstLine="567"/>
              <w:jc w:val="both"/>
              <w:rPr>
                <w:rFonts w:ascii="Times New Roman" w:hAnsi="Times New Roman" w:cs="Times New Roman"/>
                <w:sz w:val="24"/>
                <w:szCs w:val="24"/>
                <w:lang w:val="uk-UA"/>
              </w:rPr>
            </w:pPr>
          </w:p>
          <w:p w:rsidR="0062561F" w:rsidRDefault="0062561F" w:rsidP="00423F4C">
            <w:pPr>
              <w:ind w:firstLine="567"/>
              <w:jc w:val="both"/>
              <w:rPr>
                <w:rFonts w:ascii="Times New Roman" w:hAnsi="Times New Roman" w:cs="Times New Roman"/>
                <w:sz w:val="24"/>
                <w:szCs w:val="24"/>
                <w:lang w:val="uk-UA"/>
              </w:rPr>
            </w:pPr>
          </w:p>
          <w:p w:rsidR="0062561F" w:rsidRPr="003B2887" w:rsidRDefault="0062561F" w:rsidP="00423F4C">
            <w:pPr>
              <w:ind w:firstLine="567"/>
              <w:jc w:val="both"/>
              <w:rPr>
                <w:rFonts w:ascii="Times New Roman" w:hAnsi="Times New Roman" w:cs="Times New Roman"/>
                <w:sz w:val="24"/>
                <w:szCs w:val="24"/>
                <w:lang w:val="uk-UA"/>
              </w:rPr>
            </w:pPr>
          </w:p>
          <w:p w:rsidR="00DC5BCC" w:rsidRPr="003B2887" w:rsidRDefault="00DC5BCC" w:rsidP="00423F4C">
            <w:pPr>
              <w:numPr>
                <w:ilvl w:val="0"/>
                <w:numId w:val="28"/>
              </w:numPr>
              <w:tabs>
                <w:tab w:val="left" w:pos="850"/>
              </w:tabs>
              <w:ind w:left="0" w:firstLine="567"/>
              <w:contextualSpacing/>
              <w:jc w:val="both"/>
              <w:rPr>
                <w:rFonts w:ascii="Times New Roman" w:hAnsi="Times New Roman" w:cs="Times New Roman"/>
                <w:sz w:val="24"/>
                <w:szCs w:val="24"/>
                <w:lang w:val="uk-UA"/>
              </w:rPr>
            </w:pPr>
            <w:r w:rsidRPr="003B2887">
              <w:rPr>
                <w:rFonts w:ascii="Times New Roman" w:hAnsi="Times New Roman" w:cs="Times New Roman"/>
                <w:sz w:val="24"/>
                <w:szCs w:val="24"/>
                <w:lang w:val="uk-UA"/>
              </w:rPr>
              <w:t>У випадку якщо повний перелік документів для погодження набуття участі або її збільшення подали дві та більше юридичних осіб, Національна комісія з цінних паперів та фондового ринку здійснює розгляд документів на засадах недискримінації, забезпечуючи таким юридичним особам рівні можливості.</w:t>
            </w:r>
          </w:p>
          <w:p w:rsidR="00DC5BCC" w:rsidRDefault="00DC5BCC" w:rsidP="00423F4C">
            <w:pPr>
              <w:numPr>
                <w:ilvl w:val="0"/>
                <w:numId w:val="28"/>
              </w:numPr>
              <w:tabs>
                <w:tab w:val="left" w:pos="850"/>
              </w:tabs>
              <w:ind w:left="0" w:firstLine="567"/>
              <w:contextualSpacing/>
              <w:jc w:val="both"/>
              <w:rPr>
                <w:rFonts w:ascii="Times New Roman" w:hAnsi="Times New Roman" w:cs="Times New Roman"/>
                <w:sz w:val="24"/>
                <w:szCs w:val="24"/>
                <w:lang w:val="uk-UA"/>
              </w:rPr>
            </w:pPr>
            <w:r w:rsidRPr="003B2887">
              <w:rPr>
                <w:rFonts w:ascii="Times New Roman" w:hAnsi="Times New Roman" w:cs="Times New Roman"/>
                <w:sz w:val="24"/>
                <w:szCs w:val="24"/>
                <w:lang w:val="uk-UA"/>
              </w:rPr>
              <w:t xml:space="preserve">Особи, зазначені в частині першій цієї статті, зобов’язані повідомити професійного учасника ринків капіталу та організованих товарних ринків про погодження Національною комісією з цінних паперів та фондового ринку набуття або збільшення участі у професійному учаснику ринків капіталу та організованих товарних ринків та надати інформацію про свою структуру власності та розмір частки участі у професійному учаснику ринків капіталу та організованих товарних ринків. </w:t>
            </w:r>
          </w:p>
          <w:p w:rsidR="00D32D27" w:rsidRDefault="00D32D27" w:rsidP="00D32D27">
            <w:pPr>
              <w:tabs>
                <w:tab w:val="left" w:pos="850"/>
              </w:tabs>
              <w:ind w:left="567"/>
              <w:contextualSpacing/>
              <w:jc w:val="both"/>
              <w:rPr>
                <w:rFonts w:ascii="Times New Roman" w:hAnsi="Times New Roman" w:cs="Times New Roman"/>
                <w:sz w:val="24"/>
                <w:szCs w:val="24"/>
                <w:lang w:val="uk-UA"/>
              </w:rPr>
            </w:pPr>
          </w:p>
          <w:p w:rsidR="00D32D27" w:rsidRPr="003B2887" w:rsidRDefault="00D32D27" w:rsidP="00D32D27">
            <w:pPr>
              <w:tabs>
                <w:tab w:val="left" w:pos="850"/>
              </w:tabs>
              <w:ind w:left="567"/>
              <w:contextualSpacing/>
              <w:jc w:val="both"/>
              <w:rPr>
                <w:rFonts w:ascii="Times New Roman" w:hAnsi="Times New Roman" w:cs="Times New Roman"/>
                <w:sz w:val="24"/>
                <w:szCs w:val="24"/>
                <w:lang w:val="uk-UA"/>
              </w:rPr>
            </w:pPr>
          </w:p>
          <w:p w:rsidR="00DC5BCC" w:rsidRDefault="00DC5BCC" w:rsidP="00423F4C">
            <w:pPr>
              <w:numPr>
                <w:ilvl w:val="0"/>
                <w:numId w:val="28"/>
              </w:numPr>
              <w:tabs>
                <w:tab w:val="left" w:pos="850"/>
              </w:tabs>
              <w:ind w:left="0" w:firstLine="567"/>
              <w:contextualSpacing/>
              <w:jc w:val="both"/>
              <w:rPr>
                <w:rFonts w:ascii="Times New Roman" w:hAnsi="Times New Roman" w:cs="Times New Roman"/>
                <w:sz w:val="24"/>
                <w:szCs w:val="24"/>
                <w:lang w:val="uk-UA"/>
              </w:rPr>
            </w:pPr>
            <w:r w:rsidRPr="003B2887">
              <w:rPr>
                <w:rFonts w:ascii="Times New Roman" w:hAnsi="Times New Roman" w:cs="Times New Roman"/>
                <w:sz w:val="24"/>
                <w:szCs w:val="24"/>
                <w:lang w:val="uk-UA"/>
              </w:rPr>
              <w:t xml:space="preserve">Юридична особа, яка має намір набути або збільшити участь у професійному учаснику ринків капіталу та організованих товарних ринків відповідно до частини першої цієї статті, зобов’язана подати Національній комісії з цінних паперів та фондового ринку відповідно до вимог, в порядку та за формою, що встановлені Національною комісією з цінних паперів та фондового ринку, наступні документи та інформацію: </w:t>
            </w:r>
          </w:p>
          <w:p w:rsidR="00D32D27" w:rsidRDefault="00D32D27" w:rsidP="00D32D27">
            <w:pPr>
              <w:tabs>
                <w:tab w:val="left" w:pos="850"/>
              </w:tabs>
              <w:contextualSpacing/>
              <w:jc w:val="both"/>
              <w:rPr>
                <w:rFonts w:ascii="Times New Roman" w:hAnsi="Times New Roman" w:cs="Times New Roman"/>
                <w:sz w:val="24"/>
                <w:szCs w:val="24"/>
                <w:lang w:val="uk-UA"/>
              </w:rPr>
            </w:pPr>
          </w:p>
          <w:p w:rsidR="00D32D27" w:rsidRPr="003B2887" w:rsidRDefault="00D32D27" w:rsidP="00D32D27">
            <w:pPr>
              <w:tabs>
                <w:tab w:val="left" w:pos="850"/>
              </w:tabs>
              <w:contextualSpacing/>
              <w:jc w:val="both"/>
              <w:rPr>
                <w:rFonts w:ascii="Times New Roman" w:hAnsi="Times New Roman" w:cs="Times New Roman"/>
                <w:sz w:val="24"/>
                <w:szCs w:val="24"/>
                <w:lang w:val="uk-UA"/>
              </w:rPr>
            </w:pPr>
          </w:p>
          <w:p w:rsidR="00DC5BCC" w:rsidRPr="00206CE0" w:rsidRDefault="00DC5BCC" w:rsidP="00423F4C">
            <w:pPr>
              <w:pStyle w:val="a3"/>
              <w:numPr>
                <w:ilvl w:val="0"/>
                <w:numId w:val="29"/>
              </w:numPr>
              <w:tabs>
                <w:tab w:val="left" w:pos="850"/>
              </w:tabs>
              <w:spacing w:line="240" w:lineRule="auto"/>
              <w:jc w:val="both"/>
              <w:rPr>
                <w:rFonts w:ascii="Times New Roman" w:hAnsi="Times New Roman" w:cs="Times New Roman"/>
                <w:sz w:val="24"/>
                <w:szCs w:val="24"/>
                <w:lang w:val="uk-UA"/>
              </w:rPr>
            </w:pPr>
            <w:r w:rsidRPr="00206CE0">
              <w:rPr>
                <w:rFonts w:ascii="Times New Roman" w:hAnsi="Times New Roman" w:cs="Times New Roman"/>
                <w:sz w:val="24"/>
                <w:szCs w:val="24"/>
                <w:lang w:val="uk-UA"/>
              </w:rPr>
              <w:t>заяву про отримання погодження наміру набуття або збільшення істотної участі у професійному учаснику ринків капіталу та організованих товарних ринків;</w:t>
            </w:r>
          </w:p>
          <w:p w:rsidR="00DC5BCC" w:rsidRPr="003B2887" w:rsidRDefault="00DC5BCC" w:rsidP="00423F4C">
            <w:pPr>
              <w:numPr>
                <w:ilvl w:val="0"/>
                <w:numId w:val="29"/>
              </w:numPr>
              <w:tabs>
                <w:tab w:val="left" w:pos="850"/>
              </w:tabs>
              <w:ind w:left="0" w:firstLine="567"/>
              <w:contextualSpacing/>
              <w:jc w:val="both"/>
              <w:rPr>
                <w:rFonts w:ascii="Times New Roman" w:hAnsi="Times New Roman" w:cs="Times New Roman"/>
                <w:sz w:val="24"/>
                <w:szCs w:val="24"/>
                <w:lang w:val="uk-UA"/>
              </w:rPr>
            </w:pPr>
            <w:r w:rsidRPr="003B2887">
              <w:rPr>
                <w:rFonts w:ascii="Times New Roman" w:hAnsi="Times New Roman" w:cs="Times New Roman"/>
                <w:sz w:val="24"/>
                <w:szCs w:val="24"/>
                <w:lang w:val="uk-UA"/>
              </w:rPr>
              <w:t>документи, що надають змогу ідентифікувати юридичну особу;</w:t>
            </w:r>
          </w:p>
          <w:p w:rsidR="00DC5BCC" w:rsidRPr="003B2887" w:rsidRDefault="00DC5BCC" w:rsidP="00423F4C">
            <w:pPr>
              <w:numPr>
                <w:ilvl w:val="0"/>
                <w:numId w:val="29"/>
              </w:numPr>
              <w:tabs>
                <w:tab w:val="left" w:pos="850"/>
              </w:tabs>
              <w:ind w:left="0" w:firstLine="567"/>
              <w:contextualSpacing/>
              <w:jc w:val="both"/>
              <w:rPr>
                <w:rFonts w:ascii="Times New Roman" w:hAnsi="Times New Roman" w:cs="Times New Roman"/>
                <w:sz w:val="24"/>
                <w:szCs w:val="24"/>
                <w:lang w:val="uk-UA"/>
              </w:rPr>
            </w:pPr>
            <w:r w:rsidRPr="003B2887">
              <w:rPr>
                <w:rFonts w:ascii="Times New Roman" w:hAnsi="Times New Roman" w:cs="Times New Roman"/>
                <w:sz w:val="24"/>
                <w:szCs w:val="24"/>
                <w:lang w:val="uk-UA"/>
              </w:rPr>
              <w:t xml:space="preserve">документи, що підтверджують намір набуття або збільшення участі у професійному учаснику ринків капіталу та організованих товарних ринків; </w:t>
            </w:r>
          </w:p>
          <w:p w:rsidR="00DC5BCC" w:rsidRPr="003B2887" w:rsidRDefault="00DC5BCC" w:rsidP="00423F4C">
            <w:pPr>
              <w:numPr>
                <w:ilvl w:val="0"/>
                <w:numId w:val="29"/>
              </w:numPr>
              <w:tabs>
                <w:tab w:val="left" w:pos="850"/>
              </w:tabs>
              <w:ind w:left="0" w:firstLine="567"/>
              <w:contextualSpacing/>
              <w:jc w:val="both"/>
              <w:rPr>
                <w:rFonts w:ascii="Times New Roman" w:hAnsi="Times New Roman" w:cs="Times New Roman"/>
                <w:sz w:val="24"/>
                <w:szCs w:val="24"/>
                <w:lang w:val="uk-UA"/>
              </w:rPr>
            </w:pPr>
            <w:r w:rsidRPr="003B2887">
              <w:rPr>
                <w:rFonts w:ascii="Times New Roman" w:hAnsi="Times New Roman" w:cs="Times New Roman"/>
                <w:sz w:val="24"/>
                <w:szCs w:val="24"/>
                <w:lang w:val="uk-UA"/>
              </w:rPr>
              <w:t xml:space="preserve">документи, що дають змогу зробити висновок про: </w:t>
            </w:r>
          </w:p>
          <w:p w:rsidR="00DC5BCC" w:rsidRDefault="00DC5BCC" w:rsidP="00423F4C">
            <w:pPr>
              <w:shd w:val="clear" w:color="auto" w:fill="FFFFFF"/>
              <w:ind w:firstLine="567"/>
              <w:jc w:val="both"/>
              <w:rPr>
                <w:rFonts w:ascii="Times New Roman" w:hAnsi="Times New Roman" w:cs="Times New Roman"/>
                <w:sz w:val="24"/>
                <w:szCs w:val="24"/>
                <w:lang w:val="uk-UA"/>
              </w:rPr>
            </w:pPr>
            <w:r w:rsidRPr="003B2887">
              <w:rPr>
                <w:rFonts w:ascii="Times New Roman" w:hAnsi="Times New Roman" w:cs="Times New Roman"/>
                <w:sz w:val="24"/>
                <w:szCs w:val="24"/>
                <w:lang w:val="uk-UA"/>
              </w:rPr>
              <w:t>а) ділову репутацію юридичної особи, яка має намір збільшити участь у професійному учаснику ринків капіталу та організованих товарних ринків, власника акцій (часток) в статутному капіталі такої юридичної особи, який здійснює значний вплив на управління або діяльність такої юридичної особи, осіб, які здійснюють в ній управлінські функції;</w:t>
            </w:r>
          </w:p>
          <w:p w:rsidR="00D32D27" w:rsidRDefault="00D32D27" w:rsidP="00423F4C">
            <w:pPr>
              <w:shd w:val="clear" w:color="auto" w:fill="FFFFFF"/>
              <w:ind w:firstLine="567"/>
              <w:jc w:val="both"/>
              <w:rPr>
                <w:rFonts w:ascii="Times New Roman" w:hAnsi="Times New Roman" w:cs="Times New Roman"/>
                <w:sz w:val="24"/>
                <w:szCs w:val="24"/>
                <w:lang w:val="uk-UA"/>
              </w:rPr>
            </w:pPr>
          </w:p>
          <w:p w:rsidR="00D32D27" w:rsidRDefault="00D32D27" w:rsidP="00423F4C">
            <w:pPr>
              <w:shd w:val="clear" w:color="auto" w:fill="FFFFFF"/>
              <w:ind w:firstLine="567"/>
              <w:jc w:val="both"/>
              <w:rPr>
                <w:rFonts w:ascii="Times New Roman" w:hAnsi="Times New Roman" w:cs="Times New Roman"/>
                <w:sz w:val="24"/>
                <w:szCs w:val="24"/>
                <w:lang w:val="uk-UA"/>
              </w:rPr>
            </w:pPr>
          </w:p>
          <w:p w:rsidR="00D32D27" w:rsidRDefault="00D32D27" w:rsidP="00423F4C">
            <w:pPr>
              <w:shd w:val="clear" w:color="auto" w:fill="FFFFFF"/>
              <w:ind w:firstLine="567"/>
              <w:jc w:val="both"/>
              <w:rPr>
                <w:rFonts w:ascii="Times New Roman" w:hAnsi="Times New Roman" w:cs="Times New Roman"/>
                <w:sz w:val="24"/>
                <w:szCs w:val="24"/>
                <w:lang w:val="uk-UA"/>
              </w:rPr>
            </w:pPr>
          </w:p>
          <w:p w:rsidR="00D32D27" w:rsidRPr="003B2887" w:rsidRDefault="00D32D27" w:rsidP="00423F4C">
            <w:pPr>
              <w:shd w:val="clear" w:color="auto" w:fill="FFFFFF"/>
              <w:ind w:firstLine="567"/>
              <w:jc w:val="both"/>
              <w:rPr>
                <w:rFonts w:ascii="Times New Roman" w:hAnsi="Times New Roman" w:cs="Times New Roman"/>
                <w:sz w:val="24"/>
                <w:szCs w:val="24"/>
                <w:lang w:val="uk-UA"/>
              </w:rPr>
            </w:pPr>
          </w:p>
          <w:p w:rsidR="00DC5BCC" w:rsidRPr="003B2887" w:rsidRDefault="00DC5BCC" w:rsidP="00423F4C">
            <w:pPr>
              <w:shd w:val="clear" w:color="auto" w:fill="FFFFFF"/>
              <w:ind w:firstLine="567"/>
              <w:jc w:val="both"/>
              <w:rPr>
                <w:rFonts w:ascii="Times New Roman" w:hAnsi="Times New Roman" w:cs="Times New Roman"/>
                <w:sz w:val="24"/>
                <w:szCs w:val="24"/>
                <w:lang w:val="uk-UA"/>
              </w:rPr>
            </w:pPr>
            <w:r w:rsidRPr="003B2887">
              <w:rPr>
                <w:rFonts w:ascii="Times New Roman" w:hAnsi="Times New Roman" w:cs="Times New Roman"/>
                <w:sz w:val="24"/>
                <w:szCs w:val="24"/>
                <w:lang w:val="uk-UA"/>
              </w:rPr>
              <w:t xml:space="preserve">б) фінансовий стан особи, яка має намір збільшити участь у професійному учаснику ринків капіталу та організованих товарних ринків; </w:t>
            </w:r>
          </w:p>
          <w:p w:rsidR="00DC5BCC" w:rsidRPr="00D32D27" w:rsidRDefault="00DC5BCC" w:rsidP="00423F4C">
            <w:pPr>
              <w:numPr>
                <w:ilvl w:val="0"/>
                <w:numId w:val="29"/>
              </w:numPr>
              <w:tabs>
                <w:tab w:val="left" w:pos="850"/>
              </w:tabs>
              <w:ind w:left="0" w:firstLine="567"/>
              <w:contextualSpacing/>
              <w:jc w:val="both"/>
              <w:rPr>
                <w:rFonts w:ascii="Times New Roman" w:hAnsi="Times New Roman" w:cs="Times New Roman"/>
                <w:b/>
                <w:sz w:val="24"/>
                <w:szCs w:val="24"/>
                <w:lang w:val="uk-UA"/>
              </w:rPr>
            </w:pPr>
            <w:r w:rsidRPr="003B2887">
              <w:rPr>
                <w:rFonts w:ascii="Times New Roman" w:hAnsi="Times New Roman" w:cs="Times New Roman"/>
                <w:sz w:val="24"/>
                <w:szCs w:val="24"/>
                <w:lang w:val="uk-UA"/>
              </w:rPr>
              <w:t xml:space="preserve">документи, необхідні для ідентифікації учасників </w:t>
            </w:r>
            <w:r w:rsidRPr="00D32D27">
              <w:rPr>
                <w:rFonts w:ascii="Times New Roman" w:hAnsi="Times New Roman" w:cs="Times New Roman"/>
                <w:b/>
                <w:sz w:val="24"/>
                <w:szCs w:val="24"/>
                <w:lang w:val="uk-UA"/>
              </w:rPr>
              <w:t xml:space="preserve">небанківської фінансової групи, у випадку якщо  юридична особа належить до такої групи; </w:t>
            </w:r>
          </w:p>
          <w:p w:rsidR="00DC5BCC" w:rsidRPr="003B2887" w:rsidRDefault="00DC5BCC" w:rsidP="00423F4C">
            <w:pPr>
              <w:numPr>
                <w:ilvl w:val="0"/>
                <w:numId w:val="29"/>
              </w:numPr>
              <w:tabs>
                <w:tab w:val="left" w:pos="850"/>
              </w:tabs>
              <w:ind w:left="0" w:firstLine="567"/>
              <w:contextualSpacing/>
              <w:jc w:val="both"/>
              <w:rPr>
                <w:rFonts w:ascii="Times New Roman" w:hAnsi="Times New Roman" w:cs="Times New Roman"/>
                <w:sz w:val="24"/>
                <w:szCs w:val="24"/>
                <w:lang w:val="uk-UA"/>
              </w:rPr>
            </w:pPr>
            <w:r w:rsidRPr="003B2887">
              <w:rPr>
                <w:rFonts w:ascii="Times New Roman" w:hAnsi="Times New Roman" w:cs="Times New Roman"/>
                <w:sz w:val="24"/>
                <w:szCs w:val="24"/>
                <w:lang w:val="uk-UA"/>
              </w:rPr>
              <w:t xml:space="preserve">відомості про структуру власності; </w:t>
            </w:r>
          </w:p>
          <w:p w:rsidR="00DC5BCC" w:rsidRDefault="00DC5BCC" w:rsidP="00423F4C">
            <w:pPr>
              <w:numPr>
                <w:ilvl w:val="0"/>
                <w:numId w:val="29"/>
              </w:numPr>
              <w:tabs>
                <w:tab w:val="left" w:pos="850"/>
              </w:tabs>
              <w:ind w:left="0" w:firstLine="567"/>
              <w:contextualSpacing/>
              <w:jc w:val="both"/>
              <w:rPr>
                <w:rFonts w:ascii="Times New Roman" w:hAnsi="Times New Roman" w:cs="Times New Roman"/>
                <w:sz w:val="24"/>
                <w:szCs w:val="24"/>
                <w:lang w:val="uk-UA"/>
              </w:rPr>
            </w:pPr>
            <w:r w:rsidRPr="003B2887">
              <w:rPr>
                <w:rFonts w:ascii="Times New Roman" w:hAnsi="Times New Roman" w:cs="Times New Roman"/>
                <w:sz w:val="24"/>
                <w:szCs w:val="24"/>
                <w:lang w:val="uk-UA"/>
              </w:rPr>
              <w:t>копію попередніх висновків або рішення Антимонопольного комітету України у випадках, передбачених законодавством.</w:t>
            </w:r>
          </w:p>
          <w:p w:rsidR="00D32D27" w:rsidRDefault="00D32D27" w:rsidP="00D32D27">
            <w:pPr>
              <w:tabs>
                <w:tab w:val="left" w:pos="850"/>
              </w:tabs>
              <w:ind w:left="567"/>
              <w:contextualSpacing/>
              <w:jc w:val="both"/>
              <w:rPr>
                <w:rFonts w:ascii="Times New Roman" w:hAnsi="Times New Roman" w:cs="Times New Roman"/>
                <w:sz w:val="24"/>
                <w:szCs w:val="24"/>
                <w:lang w:val="uk-UA"/>
              </w:rPr>
            </w:pPr>
          </w:p>
          <w:p w:rsidR="00D32D27" w:rsidRDefault="00D32D27" w:rsidP="00D32D27">
            <w:pPr>
              <w:tabs>
                <w:tab w:val="left" w:pos="850"/>
              </w:tabs>
              <w:ind w:left="567"/>
              <w:contextualSpacing/>
              <w:jc w:val="both"/>
              <w:rPr>
                <w:rFonts w:ascii="Times New Roman" w:hAnsi="Times New Roman" w:cs="Times New Roman"/>
                <w:sz w:val="24"/>
                <w:szCs w:val="24"/>
                <w:lang w:val="uk-UA"/>
              </w:rPr>
            </w:pPr>
          </w:p>
          <w:p w:rsidR="00D32D27" w:rsidRPr="003B2887" w:rsidRDefault="00D32D27" w:rsidP="00D32D27">
            <w:pPr>
              <w:tabs>
                <w:tab w:val="left" w:pos="850"/>
              </w:tabs>
              <w:ind w:left="567"/>
              <w:contextualSpacing/>
              <w:jc w:val="both"/>
              <w:rPr>
                <w:rFonts w:ascii="Times New Roman" w:hAnsi="Times New Roman" w:cs="Times New Roman"/>
                <w:sz w:val="24"/>
                <w:szCs w:val="24"/>
                <w:lang w:val="uk-UA"/>
              </w:rPr>
            </w:pPr>
          </w:p>
          <w:p w:rsidR="00DC5BCC" w:rsidRPr="00206CE0" w:rsidRDefault="00DC5BCC" w:rsidP="00423F4C">
            <w:pPr>
              <w:pStyle w:val="a3"/>
              <w:numPr>
                <w:ilvl w:val="0"/>
                <w:numId w:val="28"/>
              </w:numPr>
              <w:tabs>
                <w:tab w:val="left" w:pos="850"/>
              </w:tabs>
              <w:spacing w:line="240" w:lineRule="auto"/>
              <w:ind w:left="55" w:firstLine="426"/>
              <w:jc w:val="both"/>
              <w:rPr>
                <w:rFonts w:ascii="Times New Roman" w:hAnsi="Times New Roman" w:cs="Times New Roman"/>
                <w:sz w:val="24"/>
                <w:szCs w:val="24"/>
                <w:lang w:val="uk-UA"/>
              </w:rPr>
            </w:pPr>
            <w:r w:rsidRPr="00206CE0">
              <w:rPr>
                <w:rFonts w:ascii="Times New Roman" w:hAnsi="Times New Roman" w:cs="Times New Roman"/>
                <w:sz w:val="24"/>
                <w:szCs w:val="24"/>
                <w:lang w:val="uk-UA"/>
              </w:rPr>
              <w:t xml:space="preserve">Іноземна юридична особа, яка має намір набути або збільшити участь у професійному учаснику ринків капіталу та організованих товарних ринків відповідно до частини першої цієї </w:t>
            </w:r>
            <w:r w:rsidRPr="00206CE0">
              <w:rPr>
                <w:rFonts w:ascii="Times New Roman" w:hAnsi="Times New Roman" w:cs="Times New Roman"/>
                <w:sz w:val="24"/>
                <w:szCs w:val="24"/>
                <w:lang w:val="uk-UA"/>
              </w:rPr>
              <w:lastRenderedPageBreak/>
              <w:t xml:space="preserve">статті, додатково до інформації та документів, передбачених частиною сьомою цієї статті, подає Національній комісії з цінних паперів та фондового ринку в установленому нею порядку такі документи: </w:t>
            </w:r>
          </w:p>
          <w:p w:rsidR="00DC5BCC" w:rsidRDefault="00DC5BCC" w:rsidP="00423F4C">
            <w:pPr>
              <w:pStyle w:val="a3"/>
              <w:numPr>
                <w:ilvl w:val="0"/>
                <w:numId w:val="30"/>
              </w:numPr>
              <w:tabs>
                <w:tab w:val="left" w:pos="850"/>
              </w:tabs>
              <w:spacing w:line="240" w:lineRule="auto"/>
              <w:ind w:left="0" w:firstLine="339"/>
              <w:jc w:val="both"/>
              <w:rPr>
                <w:rFonts w:ascii="Times New Roman" w:hAnsi="Times New Roman" w:cs="Times New Roman"/>
                <w:sz w:val="24"/>
                <w:szCs w:val="24"/>
                <w:lang w:val="uk-UA"/>
              </w:rPr>
            </w:pPr>
            <w:r w:rsidRPr="00206CE0">
              <w:rPr>
                <w:rFonts w:ascii="Times New Roman" w:hAnsi="Times New Roman" w:cs="Times New Roman"/>
                <w:sz w:val="24"/>
                <w:szCs w:val="24"/>
                <w:lang w:val="uk-UA"/>
              </w:rPr>
              <w:t xml:space="preserve">письмовий дозвіл на участь іноземної юридичної особи у професійному учаснику ринків капіталу та організованих товарних ринків в Україні, виданий уповноваженим контролюючим органом держави, в якій зареєстровано головний офіс іноземної юридичної особи, якщо законодавством такої держави вимагається отримання зазначеного дозволу, або письмове запевнення іноземної юридичної особи про відсутність у законодавстві відповідної держави вимог щодо отримання такого дозволу; </w:t>
            </w:r>
          </w:p>
          <w:p w:rsidR="00DC5BCC" w:rsidRDefault="00DC5BCC" w:rsidP="00423F4C">
            <w:pPr>
              <w:pStyle w:val="a3"/>
              <w:numPr>
                <w:ilvl w:val="0"/>
                <w:numId w:val="30"/>
              </w:numPr>
              <w:tabs>
                <w:tab w:val="left" w:pos="850"/>
              </w:tabs>
              <w:spacing w:line="240" w:lineRule="auto"/>
              <w:ind w:left="55" w:firstLine="284"/>
              <w:jc w:val="both"/>
              <w:rPr>
                <w:rFonts w:ascii="Times New Roman" w:hAnsi="Times New Roman" w:cs="Times New Roman"/>
                <w:sz w:val="24"/>
                <w:szCs w:val="24"/>
                <w:lang w:val="uk-UA"/>
              </w:rPr>
            </w:pPr>
            <w:r w:rsidRPr="00360D10">
              <w:rPr>
                <w:rFonts w:ascii="Times New Roman" w:hAnsi="Times New Roman" w:cs="Times New Roman"/>
                <w:sz w:val="24"/>
                <w:szCs w:val="24"/>
                <w:lang w:val="uk-UA"/>
              </w:rPr>
              <w:t>витяг із торговельного, судового реєстру або інший офіційний документ, що підтверджує реєстрацію іноземної юридичної особи в державі, в якій зареєстровано її головний офіс.</w:t>
            </w:r>
          </w:p>
          <w:p w:rsidR="00560AC2" w:rsidRDefault="00560AC2" w:rsidP="00560AC2">
            <w:pPr>
              <w:pStyle w:val="a3"/>
              <w:tabs>
                <w:tab w:val="left" w:pos="850"/>
              </w:tabs>
              <w:spacing w:line="240" w:lineRule="auto"/>
              <w:ind w:left="339"/>
              <w:jc w:val="both"/>
              <w:rPr>
                <w:rFonts w:ascii="Times New Roman" w:hAnsi="Times New Roman" w:cs="Times New Roman"/>
                <w:sz w:val="24"/>
                <w:szCs w:val="24"/>
                <w:lang w:val="uk-UA"/>
              </w:rPr>
            </w:pPr>
          </w:p>
          <w:p w:rsidR="00560AC2" w:rsidRDefault="00560AC2" w:rsidP="00560AC2">
            <w:pPr>
              <w:pStyle w:val="a3"/>
              <w:tabs>
                <w:tab w:val="left" w:pos="850"/>
              </w:tabs>
              <w:spacing w:line="240" w:lineRule="auto"/>
              <w:ind w:left="339"/>
              <w:jc w:val="both"/>
              <w:rPr>
                <w:rFonts w:ascii="Times New Roman" w:hAnsi="Times New Roman" w:cs="Times New Roman"/>
                <w:sz w:val="24"/>
                <w:szCs w:val="24"/>
                <w:lang w:val="uk-UA"/>
              </w:rPr>
            </w:pPr>
          </w:p>
          <w:p w:rsidR="00560AC2" w:rsidRDefault="00560AC2" w:rsidP="00560AC2">
            <w:pPr>
              <w:pStyle w:val="a3"/>
              <w:tabs>
                <w:tab w:val="left" w:pos="850"/>
              </w:tabs>
              <w:spacing w:line="240" w:lineRule="auto"/>
              <w:ind w:left="339"/>
              <w:jc w:val="both"/>
              <w:rPr>
                <w:rFonts w:ascii="Times New Roman" w:hAnsi="Times New Roman" w:cs="Times New Roman"/>
                <w:sz w:val="24"/>
                <w:szCs w:val="24"/>
                <w:lang w:val="uk-UA"/>
              </w:rPr>
            </w:pPr>
          </w:p>
          <w:p w:rsidR="00560AC2" w:rsidRPr="00360D10" w:rsidRDefault="00560AC2" w:rsidP="00560AC2">
            <w:pPr>
              <w:pStyle w:val="a3"/>
              <w:tabs>
                <w:tab w:val="left" w:pos="850"/>
              </w:tabs>
              <w:spacing w:line="240" w:lineRule="auto"/>
              <w:ind w:left="339"/>
              <w:jc w:val="both"/>
              <w:rPr>
                <w:rFonts w:ascii="Times New Roman" w:hAnsi="Times New Roman" w:cs="Times New Roman"/>
                <w:sz w:val="24"/>
                <w:szCs w:val="24"/>
                <w:lang w:val="uk-UA"/>
              </w:rPr>
            </w:pPr>
          </w:p>
          <w:p w:rsidR="00DC5BCC" w:rsidRPr="00360D10" w:rsidRDefault="00DC5BCC" w:rsidP="00423F4C">
            <w:pPr>
              <w:pStyle w:val="a3"/>
              <w:numPr>
                <w:ilvl w:val="0"/>
                <w:numId w:val="28"/>
              </w:numPr>
              <w:tabs>
                <w:tab w:val="left" w:pos="850"/>
              </w:tabs>
              <w:spacing w:line="240" w:lineRule="auto"/>
              <w:ind w:left="0" w:firstLine="339"/>
              <w:jc w:val="both"/>
              <w:rPr>
                <w:rFonts w:ascii="Times New Roman" w:hAnsi="Times New Roman" w:cs="Times New Roman"/>
                <w:sz w:val="24"/>
                <w:szCs w:val="24"/>
                <w:lang w:val="uk-UA"/>
              </w:rPr>
            </w:pPr>
            <w:r w:rsidRPr="00360D10">
              <w:rPr>
                <w:rFonts w:ascii="Times New Roman" w:hAnsi="Times New Roman" w:cs="Times New Roman"/>
                <w:sz w:val="24"/>
                <w:szCs w:val="24"/>
                <w:lang w:val="uk-UA"/>
              </w:rPr>
              <w:t>Національна комісія з цінних паперів та фондового ринку може встановити особливості документів, що подаються для погодження наміру набуття або збільшення істотної участі відповідно до частини першої цієї статті окремими категоріями осіб (зокрема, трастами, фондами національного добробуту, фінансовими установами).</w:t>
            </w:r>
          </w:p>
          <w:p w:rsidR="00DC5BCC" w:rsidRDefault="00DC5BCC" w:rsidP="00423F4C">
            <w:pPr>
              <w:numPr>
                <w:ilvl w:val="0"/>
                <w:numId w:val="28"/>
              </w:numPr>
              <w:tabs>
                <w:tab w:val="left" w:pos="850"/>
                <w:tab w:val="left" w:pos="993"/>
              </w:tabs>
              <w:ind w:left="0" w:firstLine="567"/>
              <w:contextualSpacing/>
              <w:jc w:val="both"/>
              <w:rPr>
                <w:rFonts w:ascii="Times New Roman" w:hAnsi="Times New Roman" w:cs="Times New Roman"/>
                <w:sz w:val="24"/>
                <w:szCs w:val="24"/>
                <w:lang w:val="uk-UA"/>
              </w:rPr>
            </w:pPr>
            <w:r w:rsidRPr="003B2887">
              <w:rPr>
                <w:rFonts w:ascii="Times New Roman" w:hAnsi="Times New Roman" w:cs="Times New Roman"/>
                <w:sz w:val="24"/>
                <w:szCs w:val="24"/>
                <w:lang w:val="uk-UA"/>
              </w:rPr>
              <w:t xml:space="preserve">Фізична особа, яка має намір набути або збільшити участь у професійному учаснику ринків капіталу та організованих товарних ринків відповідно до частини першої цієї статті, зобов’язана подати Національній комісії з цінних паперів та фондового ринку відповідно до вимог, в порядку та за формою, що встановлені Національною комісією з цінних паперів та фондового ринку, наступні документи та інформацію: </w:t>
            </w:r>
          </w:p>
          <w:p w:rsidR="00560AC2" w:rsidRPr="003B2887" w:rsidRDefault="00560AC2" w:rsidP="00560AC2">
            <w:pPr>
              <w:tabs>
                <w:tab w:val="left" w:pos="850"/>
                <w:tab w:val="left" w:pos="993"/>
              </w:tabs>
              <w:ind w:left="567"/>
              <w:contextualSpacing/>
              <w:jc w:val="both"/>
              <w:rPr>
                <w:rFonts w:ascii="Times New Roman" w:hAnsi="Times New Roman" w:cs="Times New Roman"/>
                <w:sz w:val="24"/>
                <w:szCs w:val="24"/>
                <w:lang w:val="uk-UA"/>
              </w:rPr>
            </w:pPr>
          </w:p>
          <w:p w:rsidR="00DC5BCC" w:rsidRPr="00360D10" w:rsidRDefault="00DC5BCC" w:rsidP="00423F4C">
            <w:pPr>
              <w:pStyle w:val="a3"/>
              <w:numPr>
                <w:ilvl w:val="0"/>
                <w:numId w:val="31"/>
              </w:numPr>
              <w:tabs>
                <w:tab w:val="left" w:pos="850"/>
              </w:tabs>
              <w:spacing w:line="240" w:lineRule="auto"/>
              <w:ind w:left="55" w:firstLine="305"/>
              <w:jc w:val="both"/>
              <w:rPr>
                <w:rFonts w:ascii="Times New Roman" w:hAnsi="Times New Roman" w:cs="Times New Roman"/>
                <w:sz w:val="24"/>
                <w:szCs w:val="24"/>
                <w:lang w:val="uk-UA"/>
              </w:rPr>
            </w:pPr>
            <w:r w:rsidRPr="00360D10">
              <w:rPr>
                <w:rFonts w:ascii="Times New Roman" w:hAnsi="Times New Roman" w:cs="Times New Roman"/>
                <w:sz w:val="24"/>
                <w:szCs w:val="24"/>
                <w:lang w:val="uk-UA"/>
              </w:rPr>
              <w:lastRenderedPageBreak/>
              <w:t>заяву про отримання погодження наміру набуття або збільшення істотної участі у професійному учаснику ринків капіталу та організованих товарних ринків;</w:t>
            </w:r>
          </w:p>
          <w:p w:rsidR="00DC5BCC" w:rsidRPr="003B2887" w:rsidRDefault="00DC5BCC" w:rsidP="00423F4C">
            <w:pPr>
              <w:numPr>
                <w:ilvl w:val="0"/>
                <w:numId w:val="31"/>
              </w:numPr>
              <w:tabs>
                <w:tab w:val="left" w:pos="850"/>
              </w:tabs>
              <w:ind w:left="55" w:firstLine="305"/>
              <w:contextualSpacing/>
              <w:jc w:val="both"/>
              <w:rPr>
                <w:rFonts w:ascii="Times New Roman" w:hAnsi="Times New Roman" w:cs="Times New Roman"/>
                <w:sz w:val="24"/>
                <w:szCs w:val="24"/>
                <w:lang w:val="uk-UA"/>
              </w:rPr>
            </w:pPr>
            <w:r w:rsidRPr="003B2887">
              <w:rPr>
                <w:rFonts w:ascii="Times New Roman" w:hAnsi="Times New Roman" w:cs="Times New Roman"/>
                <w:sz w:val="24"/>
                <w:szCs w:val="24"/>
                <w:lang w:val="uk-UA"/>
              </w:rPr>
              <w:t>документи, що дають змогу ідентифікувати таку фізичну особу;</w:t>
            </w:r>
          </w:p>
          <w:p w:rsidR="00DC5BCC" w:rsidRPr="003B2887" w:rsidRDefault="00DC5BCC" w:rsidP="00423F4C">
            <w:pPr>
              <w:numPr>
                <w:ilvl w:val="0"/>
                <w:numId w:val="31"/>
              </w:numPr>
              <w:tabs>
                <w:tab w:val="left" w:pos="850"/>
              </w:tabs>
              <w:ind w:left="55" w:firstLine="305"/>
              <w:contextualSpacing/>
              <w:jc w:val="both"/>
              <w:rPr>
                <w:rFonts w:ascii="Times New Roman" w:hAnsi="Times New Roman" w:cs="Times New Roman"/>
                <w:sz w:val="24"/>
                <w:szCs w:val="24"/>
                <w:lang w:val="uk-UA"/>
              </w:rPr>
            </w:pPr>
            <w:r w:rsidRPr="003B2887">
              <w:rPr>
                <w:rFonts w:ascii="Times New Roman" w:hAnsi="Times New Roman" w:cs="Times New Roman"/>
                <w:sz w:val="24"/>
                <w:szCs w:val="24"/>
                <w:lang w:val="uk-UA"/>
              </w:rPr>
              <w:t>документи, що підтверджують намір набуття або збільшення істотної участі у</w:t>
            </w:r>
            <w:r w:rsidRPr="003B2887" w:rsidDel="00830433">
              <w:rPr>
                <w:rFonts w:ascii="Times New Roman" w:hAnsi="Times New Roman" w:cs="Times New Roman"/>
                <w:sz w:val="24"/>
                <w:szCs w:val="24"/>
                <w:lang w:val="uk-UA"/>
              </w:rPr>
              <w:t xml:space="preserve"> </w:t>
            </w:r>
            <w:r w:rsidRPr="003B2887">
              <w:rPr>
                <w:rFonts w:ascii="Times New Roman" w:hAnsi="Times New Roman" w:cs="Times New Roman"/>
                <w:sz w:val="24"/>
                <w:szCs w:val="24"/>
                <w:lang w:val="uk-UA"/>
              </w:rPr>
              <w:t xml:space="preserve">професійному учаснику ринків капіталу та організованих товарних ринків; </w:t>
            </w:r>
          </w:p>
          <w:p w:rsidR="00DC5BCC" w:rsidRPr="003B2887" w:rsidRDefault="00DC5BCC" w:rsidP="00423F4C">
            <w:pPr>
              <w:numPr>
                <w:ilvl w:val="0"/>
                <w:numId w:val="31"/>
              </w:numPr>
              <w:tabs>
                <w:tab w:val="left" w:pos="850"/>
              </w:tabs>
              <w:ind w:left="55" w:firstLine="305"/>
              <w:contextualSpacing/>
              <w:jc w:val="both"/>
              <w:rPr>
                <w:rFonts w:ascii="Times New Roman" w:hAnsi="Times New Roman" w:cs="Times New Roman"/>
                <w:sz w:val="24"/>
                <w:szCs w:val="24"/>
                <w:lang w:val="uk-UA"/>
              </w:rPr>
            </w:pPr>
            <w:r w:rsidRPr="003B2887">
              <w:rPr>
                <w:rFonts w:ascii="Times New Roman" w:hAnsi="Times New Roman" w:cs="Times New Roman"/>
                <w:sz w:val="24"/>
                <w:szCs w:val="24"/>
                <w:lang w:val="uk-UA"/>
              </w:rPr>
              <w:t xml:space="preserve">документи, що дають змогу зробити висновок про ділову репутацію особи; </w:t>
            </w:r>
          </w:p>
          <w:p w:rsidR="00DC5BCC" w:rsidRPr="003B2887" w:rsidRDefault="00DC5BCC" w:rsidP="00423F4C">
            <w:pPr>
              <w:numPr>
                <w:ilvl w:val="0"/>
                <w:numId w:val="31"/>
              </w:numPr>
              <w:tabs>
                <w:tab w:val="left" w:pos="850"/>
              </w:tabs>
              <w:ind w:left="55" w:firstLine="305"/>
              <w:contextualSpacing/>
              <w:jc w:val="both"/>
              <w:rPr>
                <w:rFonts w:ascii="Times New Roman" w:hAnsi="Times New Roman" w:cs="Times New Roman"/>
                <w:sz w:val="24"/>
                <w:szCs w:val="24"/>
                <w:lang w:val="uk-UA"/>
              </w:rPr>
            </w:pPr>
            <w:r w:rsidRPr="003B2887">
              <w:rPr>
                <w:rFonts w:ascii="Times New Roman" w:hAnsi="Times New Roman" w:cs="Times New Roman"/>
                <w:sz w:val="24"/>
                <w:szCs w:val="24"/>
                <w:lang w:val="uk-UA"/>
              </w:rPr>
              <w:t xml:space="preserve">документи, що дають змогу зробити висновок про майновий стан особи; </w:t>
            </w:r>
          </w:p>
          <w:p w:rsidR="00DC5BCC" w:rsidRPr="003B2887" w:rsidRDefault="00DC5BCC" w:rsidP="00423F4C">
            <w:pPr>
              <w:numPr>
                <w:ilvl w:val="0"/>
                <w:numId w:val="31"/>
              </w:numPr>
              <w:tabs>
                <w:tab w:val="left" w:pos="850"/>
              </w:tabs>
              <w:ind w:left="55" w:firstLine="305"/>
              <w:contextualSpacing/>
              <w:jc w:val="both"/>
              <w:rPr>
                <w:rFonts w:ascii="Times New Roman" w:hAnsi="Times New Roman" w:cs="Times New Roman"/>
                <w:sz w:val="24"/>
                <w:szCs w:val="24"/>
                <w:lang w:val="uk-UA"/>
              </w:rPr>
            </w:pPr>
            <w:r w:rsidRPr="003B2887">
              <w:rPr>
                <w:rFonts w:ascii="Times New Roman" w:hAnsi="Times New Roman" w:cs="Times New Roman"/>
                <w:sz w:val="24"/>
                <w:szCs w:val="24"/>
                <w:lang w:val="uk-UA"/>
              </w:rPr>
              <w:t>документи, що дають змогу зробити висновок про фінансування наміру набуття або збільшення істотної участі (в тому числі про джерела походження коштів, які використовуватимуться фізичною особою для набуття або збільшення участі у професійному учаснику ринків капіталу та організованих товарних ринків);</w:t>
            </w:r>
          </w:p>
          <w:p w:rsidR="00DC5BCC" w:rsidRDefault="00DC5BCC" w:rsidP="00423F4C">
            <w:pPr>
              <w:numPr>
                <w:ilvl w:val="0"/>
                <w:numId w:val="31"/>
              </w:numPr>
              <w:tabs>
                <w:tab w:val="left" w:pos="850"/>
              </w:tabs>
              <w:ind w:left="55" w:firstLine="305"/>
              <w:contextualSpacing/>
              <w:jc w:val="both"/>
              <w:rPr>
                <w:rFonts w:ascii="Times New Roman" w:hAnsi="Times New Roman" w:cs="Times New Roman"/>
                <w:sz w:val="24"/>
                <w:szCs w:val="24"/>
                <w:lang w:val="uk-UA"/>
              </w:rPr>
            </w:pPr>
            <w:r w:rsidRPr="003B2887">
              <w:rPr>
                <w:rFonts w:ascii="Times New Roman" w:hAnsi="Times New Roman" w:cs="Times New Roman"/>
                <w:sz w:val="24"/>
                <w:szCs w:val="24"/>
                <w:lang w:val="uk-UA"/>
              </w:rPr>
              <w:t>відомості про юридичних осіб, у яких фізична особа протягом останніх 10 років є керівником та/або контролером.</w:t>
            </w:r>
          </w:p>
          <w:p w:rsidR="00560AC2" w:rsidRDefault="00560AC2" w:rsidP="00560AC2">
            <w:pPr>
              <w:tabs>
                <w:tab w:val="left" w:pos="850"/>
              </w:tabs>
              <w:contextualSpacing/>
              <w:jc w:val="both"/>
              <w:rPr>
                <w:rFonts w:ascii="Times New Roman" w:hAnsi="Times New Roman" w:cs="Times New Roman"/>
                <w:sz w:val="24"/>
                <w:szCs w:val="24"/>
                <w:lang w:val="uk-UA"/>
              </w:rPr>
            </w:pPr>
          </w:p>
          <w:p w:rsidR="00560AC2" w:rsidRDefault="00560AC2" w:rsidP="00560AC2">
            <w:pPr>
              <w:tabs>
                <w:tab w:val="left" w:pos="850"/>
              </w:tabs>
              <w:contextualSpacing/>
              <w:jc w:val="both"/>
              <w:rPr>
                <w:rFonts w:ascii="Times New Roman" w:hAnsi="Times New Roman" w:cs="Times New Roman"/>
                <w:sz w:val="24"/>
                <w:szCs w:val="24"/>
                <w:lang w:val="uk-UA"/>
              </w:rPr>
            </w:pPr>
          </w:p>
          <w:p w:rsidR="00560AC2" w:rsidRDefault="00560AC2" w:rsidP="00560AC2">
            <w:pPr>
              <w:tabs>
                <w:tab w:val="left" w:pos="850"/>
              </w:tabs>
              <w:contextualSpacing/>
              <w:jc w:val="both"/>
              <w:rPr>
                <w:rFonts w:ascii="Times New Roman" w:hAnsi="Times New Roman" w:cs="Times New Roman"/>
                <w:sz w:val="24"/>
                <w:szCs w:val="24"/>
                <w:lang w:val="uk-UA"/>
              </w:rPr>
            </w:pPr>
          </w:p>
          <w:p w:rsidR="00560AC2" w:rsidRDefault="00560AC2" w:rsidP="00560AC2">
            <w:pPr>
              <w:tabs>
                <w:tab w:val="left" w:pos="850"/>
              </w:tabs>
              <w:contextualSpacing/>
              <w:jc w:val="both"/>
              <w:rPr>
                <w:rFonts w:ascii="Times New Roman" w:hAnsi="Times New Roman" w:cs="Times New Roman"/>
                <w:sz w:val="24"/>
                <w:szCs w:val="24"/>
                <w:lang w:val="uk-UA"/>
              </w:rPr>
            </w:pPr>
          </w:p>
          <w:p w:rsidR="00560AC2" w:rsidRPr="003B2887" w:rsidRDefault="00560AC2" w:rsidP="00560AC2">
            <w:pPr>
              <w:tabs>
                <w:tab w:val="left" w:pos="850"/>
              </w:tabs>
              <w:contextualSpacing/>
              <w:jc w:val="both"/>
              <w:rPr>
                <w:rFonts w:ascii="Times New Roman" w:hAnsi="Times New Roman" w:cs="Times New Roman"/>
                <w:sz w:val="24"/>
                <w:szCs w:val="24"/>
                <w:lang w:val="uk-UA"/>
              </w:rPr>
            </w:pPr>
          </w:p>
          <w:p w:rsidR="00DC5BCC" w:rsidRDefault="00DC5BCC" w:rsidP="00423F4C">
            <w:pPr>
              <w:pStyle w:val="a3"/>
              <w:numPr>
                <w:ilvl w:val="0"/>
                <w:numId w:val="28"/>
              </w:numPr>
              <w:tabs>
                <w:tab w:val="left" w:pos="993"/>
              </w:tabs>
              <w:spacing w:line="240" w:lineRule="auto"/>
              <w:ind w:left="0" w:firstLine="360"/>
              <w:jc w:val="both"/>
              <w:rPr>
                <w:rFonts w:ascii="Times New Roman" w:hAnsi="Times New Roman" w:cs="Times New Roman"/>
                <w:sz w:val="24"/>
                <w:szCs w:val="24"/>
                <w:lang w:val="uk-UA"/>
              </w:rPr>
            </w:pPr>
            <w:r w:rsidRPr="00360D10">
              <w:rPr>
                <w:rFonts w:ascii="Times New Roman" w:hAnsi="Times New Roman" w:cs="Times New Roman"/>
                <w:sz w:val="24"/>
                <w:szCs w:val="24"/>
                <w:lang w:val="uk-UA"/>
              </w:rPr>
              <w:t xml:space="preserve">Документи, зазначені в цій статті, що подаються іноземною юридичною особою та фізичною особою – іноземцем, повинні відповідати вимогам до мови документу, передбаченим статтею 136 цього Закону. </w:t>
            </w:r>
          </w:p>
          <w:p w:rsidR="0079158D" w:rsidRDefault="0079158D" w:rsidP="0079158D">
            <w:pPr>
              <w:pStyle w:val="a3"/>
              <w:tabs>
                <w:tab w:val="left" w:pos="993"/>
              </w:tabs>
              <w:spacing w:line="240" w:lineRule="auto"/>
              <w:ind w:left="360"/>
              <w:jc w:val="both"/>
              <w:rPr>
                <w:rFonts w:ascii="Times New Roman" w:hAnsi="Times New Roman" w:cs="Times New Roman"/>
                <w:sz w:val="24"/>
                <w:szCs w:val="24"/>
                <w:lang w:val="uk-UA"/>
              </w:rPr>
            </w:pPr>
          </w:p>
          <w:p w:rsidR="0079158D" w:rsidRDefault="0079158D" w:rsidP="0079158D">
            <w:pPr>
              <w:pStyle w:val="a3"/>
              <w:tabs>
                <w:tab w:val="left" w:pos="993"/>
              </w:tabs>
              <w:spacing w:line="240" w:lineRule="auto"/>
              <w:ind w:left="360"/>
              <w:jc w:val="both"/>
              <w:rPr>
                <w:rFonts w:ascii="Times New Roman" w:hAnsi="Times New Roman" w:cs="Times New Roman"/>
                <w:sz w:val="24"/>
                <w:szCs w:val="24"/>
                <w:lang w:val="uk-UA"/>
              </w:rPr>
            </w:pPr>
          </w:p>
          <w:p w:rsidR="0079158D" w:rsidRDefault="0079158D" w:rsidP="0079158D">
            <w:pPr>
              <w:pStyle w:val="a3"/>
              <w:tabs>
                <w:tab w:val="left" w:pos="993"/>
              </w:tabs>
              <w:spacing w:line="240" w:lineRule="auto"/>
              <w:ind w:left="360"/>
              <w:jc w:val="both"/>
              <w:rPr>
                <w:rFonts w:ascii="Times New Roman" w:hAnsi="Times New Roman" w:cs="Times New Roman"/>
                <w:sz w:val="24"/>
                <w:szCs w:val="24"/>
                <w:lang w:val="uk-UA"/>
              </w:rPr>
            </w:pPr>
          </w:p>
          <w:p w:rsidR="0079158D" w:rsidRDefault="0079158D" w:rsidP="0079158D">
            <w:pPr>
              <w:pStyle w:val="a3"/>
              <w:tabs>
                <w:tab w:val="left" w:pos="993"/>
              </w:tabs>
              <w:spacing w:line="240" w:lineRule="auto"/>
              <w:ind w:left="360"/>
              <w:jc w:val="both"/>
              <w:rPr>
                <w:rFonts w:ascii="Times New Roman" w:hAnsi="Times New Roman" w:cs="Times New Roman"/>
                <w:sz w:val="24"/>
                <w:szCs w:val="24"/>
                <w:lang w:val="uk-UA"/>
              </w:rPr>
            </w:pPr>
          </w:p>
          <w:p w:rsidR="006572D4" w:rsidRDefault="006572D4" w:rsidP="0079158D">
            <w:pPr>
              <w:pStyle w:val="a3"/>
              <w:tabs>
                <w:tab w:val="left" w:pos="993"/>
              </w:tabs>
              <w:spacing w:line="240" w:lineRule="auto"/>
              <w:ind w:left="360"/>
              <w:jc w:val="both"/>
              <w:rPr>
                <w:rFonts w:ascii="Times New Roman" w:hAnsi="Times New Roman" w:cs="Times New Roman"/>
                <w:sz w:val="24"/>
                <w:szCs w:val="24"/>
                <w:lang w:val="uk-UA"/>
              </w:rPr>
            </w:pPr>
            <w:r>
              <w:rPr>
                <w:rFonts w:ascii="Times New Roman" w:hAnsi="Times New Roman" w:cs="Times New Roman"/>
                <w:sz w:val="24"/>
                <w:szCs w:val="24"/>
                <w:lang w:val="uk-UA"/>
              </w:rPr>
              <w:t>Повтор, норма міститься вище</w:t>
            </w:r>
          </w:p>
          <w:p w:rsidR="006572D4" w:rsidRDefault="006572D4" w:rsidP="0079158D">
            <w:pPr>
              <w:pStyle w:val="a3"/>
              <w:tabs>
                <w:tab w:val="left" w:pos="993"/>
              </w:tabs>
              <w:spacing w:line="240" w:lineRule="auto"/>
              <w:ind w:left="360"/>
              <w:jc w:val="both"/>
              <w:rPr>
                <w:rFonts w:ascii="Times New Roman" w:hAnsi="Times New Roman" w:cs="Times New Roman"/>
                <w:sz w:val="24"/>
                <w:szCs w:val="24"/>
                <w:lang w:val="uk-UA"/>
              </w:rPr>
            </w:pPr>
          </w:p>
          <w:p w:rsidR="006572D4" w:rsidRPr="00360D10" w:rsidRDefault="006572D4" w:rsidP="0079158D">
            <w:pPr>
              <w:pStyle w:val="a3"/>
              <w:tabs>
                <w:tab w:val="left" w:pos="993"/>
              </w:tabs>
              <w:spacing w:line="240" w:lineRule="auto"/>
              <w:ind w:left="360"/>
              <w:jc w:val="both"/>
              <w:rPr>
                <w:rFonts w:ascii="Times New Roman" w:hAnsi="Times New Roman" w:cs="Times New Roman"/>
                <w:sz w:val="24"/>
                <w:szCs w:val="24"/>
                <w:lang w:val="uk-UA"/>
              </w:rPr>
            </w:pPr>
          </w:p>
          <w:p w:rsidR="00DC5BCC" w:rsidRDefault="00DC5BCC" w:rsidP="00423F4C">
            <w:pPr>
              <w:numPr>
                <w:ilvl w:val="0"/>
                <w:numId w:val="28"/>
              </w:numPr>
              <w:tabs>
                <w:tab w:val="left" w:pos="993"/>
              </w:tabs>
              <w:ind w:left="0" w:firstLine="567"/>
              <w:contextualSpacing/>
              <w:jc w:val="both"/>
              <w:rPr>
                <w:rFonts w:ascii="Times New Roman" w:hAnsi="Times New Roman" w:cs="Times New Roman"/>
                <w:sz w:val="24"/>
                <w:szCs w:val="24"/>
                <w:lang w:val="uk-UA"/>
              </w:rPr>
            </w:pPr>
            <w:r w:rsidRPr="003B2887">
              <w:rPr>
                <w:rFonts w:ascii="Times New Roman" w:hAnsi="Times New Roman" w:cs="Times New Roman"/>
                <w:sz w:val="24"/>
                <w:szCs w:val="24"/>
                <w:lang w:val="uk-UA"/>
              </w:rPr>
              <w:lastRenderedPageBreak/>
              <w:t xml:space="preserve">Національна комісія з цінних паперів та фондового ринку має право </w:t>
            </w:r>
            <w:r w:rsidRPr="0097247A">
              <w:rPr>
                <w:rFonts w:ascii="Times New Roman" w:hAnsi="Times New Roman" w:cs="Times New Roman"/>
                <w:b/>
                <w:sz w:val="24"/>
                <w:szCs w:val="24"/>
                <w:lang w:val="uk-UA"/>
              </w:rPr>
              <w:t>відмовити в погодженні  наміру</w:t>
            </w:r>
            <w:r w:rsidRPr="003B2887">
              <w:rPr>
                <w:rFonts w:ascii="Times New Roman" w:hAnsi="Times New Roman" w:cs="Times New Roman"/>
                <w:sz w:val="24"/>
                <w:szCs w:val="24"/>
                <w:lang w:val="uk-UA"/>
              </w:rPr>
              <w:t xml:space="preserve"> юридичній або фізичній особі набувати або збільшувати участь у професійному учаснику ринків капіталу та організованих товарних ринків, у разі якщо: </w:t>
            </w:r>
          </w:p>
          <w:p w:rsidR="00DC5BCC" w:rsidRPr="00360D10" w:rsidRDefault="00DC5BCC" w:rsidP="00423F4C">
            <w:pPr>
              <w:pStyle w:val="a3"/>
              <w:numPr>
                <w:ilvl w:val="0"/>
                <w:numId w:val="32"/>
              </w:numPr>
              <w:tabs>
                <w:tab w:val="left" w:pos="850"/>
              </w:tabs>
              <w:spacing w:line="240" w:lineRule="auto"/>
              <w:ind w:left="0" w:firstLine="660"/>
              <w:jc w:val="both"/>
              <w:rPr>
                <w:rFonts w:ascii="Times New Roman" w:hAnsi="Times New Roman" w:cs="Times New Roman"/>
                <w:sz w:val="24"/>
                <w:szCs w:val="24"/>
                <w:lang w:val="uk-UA"/>
              </w:rPr>
            </w:pPr>
            <w:r w:rsidRPr="00360D10">
              <w:rPr>
                <w:rFonts w:ascii="Times New Roman" w:hAnsi="Times New Roman" w:cs="Times New Roman"/>
                <w:sz w:val="24"/>
                <w:szCs w:val="24"/>
                <w:lang w:val="uk-UA"/>
              </w:rPr>
              <w:t xml:space="preserve">документи містять недостовірну інформацію або не відповідають вимогам законів України чи нормативно-правових актів Національної комісії з цінних паперів та фондового ринку; </w:t>
            </w:r>
          </w:p>
          <w:p w:rsidR="00DC5BCC" w:rsidRPr="003B2887" w:rsidRDefault="00DC5BCC" w:rsidP="00423F4C">
            <w:pPr>
              <w:numPr>
                <w:ilvl w:val="0"/>
                <w:numId w:val="32"/>
              </w:numPr>
              <w:tabs>
                <w:tab w:val="left" w:pos="850"/>
              </w:tabs>
              <w:ind w:left="0" w:firstLine="567"/>
              <w:contextualSpacing/>
              <w:jc w:val="both"/>
              <w:rPr>
                <w:rFonts w:ascii="Times New Roman" w:hAnsi="Times New Roman" w:cs="Times New Roman"/>
                <w:sz w:val="24"/>
                <w:szCs w:val="24"/>
                <w:lang w:val="uk-UA"/>
              </w:rPr>
            </w:pPr>
            <w:r w:rsidRPr="003B2887">
              <w:rPr>
                <w:rFonts w:ascii="Times New Roman" w:hAnsi="Times New Roman" w:cs="Times New Roman"/>
                <w:sz w:val="24"/>
                <w:szCs w:val="24"/>
                <w:lang w:val="uk-UA"/>
              </w:rPr>
              <w:t xml:space="preserve">ділова репутація </w:t>
            </w:r>
            <w:r w:rsidRPr="00082CA5">
              <w:rPr>
                <w:rFonts w:ascii="Times New Roman" w:hAnsi="Times New Roman" w:cs="Times New Roman"/>
                <w:b/>
                <w:sz w:val="24"/>
                <w:szCs w:val="24"/>
                <w:lang w:val="uk-UA"/>
              </w:rPr>
              <w:t>особи, яка має намір набути або збільшити участь</w:t>
            </w:r>
            <w:r w:rsidRPr="003B2887">
              <w:rPr>
                <w:rFonts w:ascii="Times New Roman" w:hAnsi="Times New Roman" w:cs="Times New Roman"/>
                <w:sz w:val="24"/>
                <w:szCs w:val="24"/>
                <w:lang w:val="uk-UA"/>
              </w:rPr>
              <w:t xml:space="preserve"> в професійному учаснику ринків капіталу та організованих товарних ринків, не відповідає вимогам щодо її бездоганності, установленим Національною комісією з цінних паперів та фондового ринку; </w:t>
            </w:r>
          </w:p>
          <w:p w:rsidR="00DC5BCC" w:rsidRPr="003B2887" w:rsidRDefault="00DC5BCC" w:rsidP="00423F4C">
            <w:pPr>
              <w:numPr>
                <w:ilvl w:val="0"/>
                <w:numId w:val="32"/>
              </w:numPr>
              <w:tabs>
                <w:tab w:val="left" w:pos="850"/>
              </w:tabs>
              <w:ind w:left="0" w:firstLine="567"/>
              <w:contextualSpacing/>
              <w:jc w:val="both"/>
              <w:rPr>
                <w:rFonts w:ascii="Times New Roman" w:hAnsi="Times New Roman" w:cs="Times New Roman"/>
                <w:sz w:val="24"/>
                <w:szCs w:val="24"/>
                <w:lang w:val="uk-UA"/>
              </w:rPr>
            </w:pPr>
            <w:r w:rsidRPr="00082CA5">
              <w:rPr>
                <w:rFonts w:ascii="Times New Roman" w:hAnsi="Times New Roman" w:cs="Times New Roman"/>
                <w:b/>
                <w:sz w:val="24"/>
                <w:szCs w:val="24"/>
                <w:lang w:val="uk-UA"/>
              </w:rPr>
              <w:t>ділова репутація особи –  власника акцій (часток) в статутному капіталі юридичної особи, яка має намір набути або збільшити участь в професійному учаснику ринків капіталу та організованих товарних ринків, яка здійснює контроль за діяльністю такої юридичної особи та  осіб, які здійснюють в ній управлінські функції, не відповідає вимогам щодо її бездоганності, установленим Національною комісією з цінних паперів та фондового ринку</w:t>
            </w:r>
            <w:r w:rsidRPr="003B2887">
              <w:rPr>
                <w:rFonts w:ascii="Times New Roman" w:hAnsi="Times New Roman" w:cs="Times New Roman"/>
                <w:sz w:val="24"/>
                <w:szCs w:val="24"/>
                <w:lang w:val="uk-UA"/>
              </w:rPr>
              <w:t>;</w:t>
            </w:r>
          </w:p>
          <w:p w:rsidR="00DC5BCC" w:rsidRPr="003B2887" w:rsidRDefault="00DC5BCC" w:rsidP="00423F4C">
            <w:pPr>
              <w:numPr>
                <w:ilvl w:val="0"/>
                <w:numId w:val="32"/>
              </w:numPr>
              <w:tabs>
                <w:tab w:val="left" w:pos="850"/>
              </w:tabs>
              <w:ind w:left="0" w:firstLine="567"/>
              <w:contextualSpacing/>
              <w:jc w:val="both"/>
              <w:rPr>
                <w:rFonts w:ascii="Times New Roman" w:hAnsi="Times New Roman" w:cs="Times New Roman"/>
                <w:sz w:val="24"/>
                <w:szCs w:val="24"/>
                <w:lang w:val="uk-UA"/>
              </w:rPr>
            </w:pPr>
            <w:r w:rsidRPr="003B2887">
              <w:rPr>
                <w:rFonts w:ascii="Times New Roman" w:hAnsi="Times New Roman" w:cs="Times New Roman"/>
                <w:sz w:val="24"/>
                <w:szCs w:val="24"/>
                <w:lang w:val="uk-UA"/>
              </w:rPr>
              <w:t xml:space="preserve">фінансовий стан юридичної особи та/або майновий стан фізичної особи не відповідають вимогам, установленим Національною комісією з цінних паперів та фондового ринку; </w:t>
            </w:r>
          </w:p>
          <w:p w:rsidR="00DC5BCC" w:rsidRPr="003B2887" w:rsidRDefault="00DC5BCC" w:rsidP="00423F4C">
            <w:pPr>
              <w:numPr>
                <w:ilvl w:val="0"/>
                <w:numId w:val="32"/>
              </w:numPr>
              <w:tabs>
                <w:tab w:val="left" w:pos="850"/>
              </w:tabs>
              <w:ind w:left="0" w:firstLine="567"/>
              <w:contextualSpacing/>
              <w:jc w:val="both"/>
              <w:rPr>
                <w:rFonts w:ascii="Times New Roman" w:hAnsi="Times New Roman" w:cs="Times New Roman"/>
                <w:sz w:val="24"/>
                <w:szCs w:val="24"/>
                <w:lang w:val="uk-UA"/>
              </w:rPr>
            </w:pPr>
            <w:r w:rsidRPr="003B2887">
              <w:rPr>
                <w:rFonts w:ascii="Times New Roman" w:hAnsi="Times New Roman" w:cs="Times New Roman"/>
                <w:sz w:val="24"/>
                <w:szCs w:val="24"/>
                <w:lang w:val="uk-UA"/>
              </w:rPr>
              <w:t xml:space="preserve">особа не має власних коштів для набуття або збільшення участі у професійному учаснику ринків капіталу та організованих товарних ринків; </w:t>
            </w:r>
          </w:p>
          <w:p w:rsidR="00DC5BCC" w:rsidRPr="003B2887" w:rsidRDefault="00DC5BCC" w:rsidP="00423F4C">
            <w:pPr>
              <w:numPr>
                <w:ilvl w:val="0"/>
                <w:numId w:val="32"/>
              </w:numPr>
              <w:tabs>
                <w:tab w:val="left" w:pos="850"/>
              </w:tabs>
              <w:ind w:left="0" w:firstLine="567"/>
              <w:contextualSpacing/>
              <w:jc w:val="both"/>
              <w:rPr>
                <w:rFonts w:ascii="Times New Roman" w:hAnsi="Times New Roman" w:cs="Times New Roman"/>
                <w:sz w:val="24"/>
                <w:szCs w:val="24"/>
                <w:lang w:val="uk-UA"/>
              </w:rPr>
            </w:pPr>
            <w:r w:rsidRPr="003B2887">
              <w:rPr>
                <w:rFonts w:ascii="Times New Roman" w:hAnsi="Times New Roman" w:cs="Times New Roman"/>
                <w:sz w:val="24"/>
                <w:szCs w:val="24"/>
                <w:lang w:val="uk-UA"/>
              </w:rPr>
              <w:t xml:space="preserve">набуття або збільшення особою участі у професійному учаснику ринків капіталу та організованих товарних ринків загрожуватиме інтересам клієнтів професійного учасника ринків капіталу та організованих товарних ринків або суперечитиме антимонопольному законодавству України; </w:t>
            </w:r>
          </w:p>
          <w:p w:rsidR="00DC5BCC" w:rsidRDefault="00DC5BCC" w:rsidP="00423F4C">
            <w:pPr>
              <w:numPr>
                <w:ilvl w:val="0"/>
                <w:numId w:val="32"/>
              </w:numPr>
              <w:tabs>
                <w:tab w:val="left" w:pos="850"/>
              </w:tabs>
              <w:ind w:left="0" w:firstLine="567"/>
              <w:contextualSpacing/>
              <w:jc w:val="both"/>
              <w:rPr>
                <w:rFonts w:ascii="Times New Roman" w:hAnsi="Times New Roman" w:cs="Times New Roman"/>
                <w:sz w:val="24"/>
                <w:szCs w:val="24"/>
                <w:lang w:val="uk-UA"/>
              </w:rPr>
            </w:pPr>
            <w:r w:rsidRPr="003B2887">
              <w:rPr>
                <w:rFonts w:ascii="Times New Roman" w:hAnsi="Times New Roman" w:cs="Times New Roman"/>
                <w:sz w:val="24"/>
                <w:szCs w:val="24"/>
                <w:lang w:val="uk-UA"/>
              </w:rPr>
              <w:t xml:space="preserve">структура власності юридичної особи не відповідає вимогам, встановленим Національною комісією з цінних паперів та фондового ринку. </w:t>
            </w:r>
          </w:p>
          <w:p w:rsidR="00082CA5" w:rsidRPr="003B2887" w:rsidRDefault="00082CA5" w:rsidP="00082CA5">
            <w:pPr>
              <w:tabs>
                <w:tab w:val="left" w:pos="850"/>
              </w:tabs>
              <w:ind w:left="567"/>
              <w:contextualSpacing/>
              <w:jc w:val="both"/>
              <w:rPr>
                <w:rFonts w:ascii="Times New Roman" w:hAnsi="Times New Roman" w:cs="Times New Roman"/>
                <w:sz w:val="24"/>
                <w:szCs w:val="24"/>
                <w:lang w:val="uk-UA"/>
              </w:rPr>
            </w:pPr>
          </w:p>
          <w:p w:rsidR="00DC5BCC" w:rsidRPr="00360D10" w:rsidRDefault="00DC5BCC" w:rsidP="00423F4C">
            <w:pPr>
              <w:pStyle w:val="a3"/>
              <w:numPr>
                <w:ilvl w:val="0"/>
                <w:numId w:val="28"/>
              </w:numPr>
              <w:tabs>
                <w:tab w:val="left" w:pos="993"/>
              </w:tabs>
              <w:spacing w:line="240" w:lineRule="auto"/>
              <w:ind w:left="0" w:firstLine="481"/>
              <w:jc w:val="both"/>
              <w:rPr>
                <w:rFonts w:ascii="Times New Roman" w:hAnsi="Times New Roman" w:cs="Times New Roman"/>
                <w:sz w:val="24"/>
                <w:szCs w:val="24"/>
                <w:lang w:val="uk-UA"/>
              </w:rPr>
            </w:pPr>
            <w:r w:rsidRPr="00360D10">
              <w:rPr>
                <w:rFonts w:ascii="Times New Roman" w:hAnsi="Times New Roman" w:cs="Times New Roman"/>
                <w:sz w:val="24"/>
                <w:szCs w:val="24"/>
                <w:lang w:val="uk-UA"/>
              </w:rPr>
              <w:lastRenderedPageBreak/>
              <w:t xml:space="preserve">Юридична особа, яка має участь у професійному учаснику ринків капіталу та організованих товарних ринків, зобов’язана повідомляти такого професійного учасника ринків капіталу та організованих товарних і Національну комісію з цінних паперів та фондового ринку у встановленому нею порядку </w:t>
            </w:r>
            <w:r w:rsidRPr="00082CA5">
              <w:rPr>
                <w:rFonts w:ascii="Times New Roman" w:hAnsi="Times New Roman" w:cs="Times New Roman"/>
                <w:b/>
                <w:sz w:val="24"/>
                <w:szCs w:val="24"/>
                <w:lang w:val="uk-UA"/>
              </w:rPr>
              <w:t>та строки</w:t>
            </w:r>
            <w:r w:rsidRPr="00360D10">
              <w:rPr>
                <w:rFonts w:ascii="Times New Roman" w:hAnsi="Times New Roman" w:cs="Times New Roman"/>
                <w:sz w:val="24"/>
                <w:szCs w:val="24"/>
                <w:lang w:val="uk-UA"/>
              </w:rPr>
              <w:t xml:space="preserve"> про всі зміни структури її власності, а також надавати інформацію про ділову репутацію новопризначених керівників. </w:t>
            </w:r>
          </w:p>
          <w:p w:rsidR="00DC5BCC" w:rsidRDefault="00DC5BCC" w:rsidP="00423F4C">
            <w:pPr>
              <w:ind w:firstLine="567"/>
              <w:jc w:val="both"/>
              <w:rPr>
                <w:rFonts w:ascii="Times New Roman" w:hAnsi="Times New Roman" w:cs="Times New Roman"/>
                <w:b/>
                <w:sz w:val="24"/>
                <w:szCs w:val="24"/>
                <w:lang w:val="uk-UA"/>
              </w:rPr>
            </w:pPr>
            <w:r w:rsidRPr="003B2887">
              <w:rPr>
                <w:rFonts w:ascii="Times New Roman" w:hAnsi="Times New Roman" w:cs="Times New Roman"/>
                <w:sz w:val="24"/>
                <w:szCs w:val="24"/>
                <w:lang w:val="uk-UA"/>
              </w:rPr>
              <w:t xml:space="preserve">Фізична особа, яка має участь у професійному учаснику ринків капіталу та організованих товарних ринків, зобов’язана повідомляти такого професійного учасника ринків капіталу та організованих товарних ринків та Національну комісію з цінних паперів та фондового ринку у встановленому нею порядку </w:t>
            </w:r>
            <w:r w:rsidRPr="00DE721B">
              <w:rPr>
                <w:rFonts w:ascii="Times New Roman" w:hAnsi="Times New Roman" w:cs="Times New Roman"/>
                <w:b/>
                <w:sz w:val="24"/>
                <w:szCs w:val="24"/>
                <w:lang w:val="uk-UA"/>
              </w:rPr>
              <w:t xml:space="preserve">та строки </w:t>
            </w:r>
            <w:r w:rsidRPr="003B2887">
              <w:rPr>
                <w:rFonts w:ascii="Times New Roman" w:hAnsi="Times New Roman" w:cs="Times New Roman"/>
                <w:sz w:val="24"/>
                <w:szCs w:val="24"/>
                <w:lang w:val="uk-UA"/>
              </w:rPr>
              <w:t xml:space="preserve"> про всі зміни в інформації, </w:t>
            </w:r>
            <w:r w:rsidRPr="00DE721B">
              <w:rPr>
                <w:rFonts w:ascii="Times New Roman" w:hAnsi="Times New Roman" w:cs="Times New Roman"/>
                <w:b/>
                <w:sz w:val="24"/>
                <w:szCs w:val="24"/>
                <w:lang w:val="uk-UA"/>
              </w:rPr>
              <w:t xml:space="preserve">яка пов’язана з її ідентифікацією та діловою репутацією. </w:t>
            </w:r>
          </w:p>
          <w:p w:rsidR="00DC5F21" w:rsidRPr="00DE721B" w:rsidRDefault="00DC5F21" w:rsidP="00423F4C">
            <w:pPr>
              <w:ind w:firstLine="567"/>
              <w:jc w:val="both"/>
              <w:rPr>
                <w:rFonts w:ascii="Times New Roman" w:hAnsi="Times New Roman" w:cs="Times New Roman"/>
                <w:b/>
                <w:sz w:val="24"/>
                <w:szCs w:val="24"/>
                <w:lang w:val="uk-UA"/>
              </w:rPr>
            </w:pPr>
          </w:p>
          <w:p w:rsidR="00DC5BCC" w:rsidRDefault="00DC5BCC" w:rsidP="00423F4C">
            <w:pPr>
              <w:ind w:firstLine="567"/>
              <w:jc w:val="both"/>
              <w:rPr>
                <w:rFonts w:ascii="Times New Roman" w:hAnsi="Times New Roman" w:cs="Times New Roman"/>
                <w:sz w:val="24"/>
                <w:szCs w:val="24"/>
                <w:lang w:val="uk-UA"/>
              </w:rPr>
            </w:pPr>
            <w:r w:rsidRPr="003B2887">
              <w:rPr>
                <w:rFonts w:ascii="Times New Roman" w:hAnsi="Times New Roman" w:cs="Times New Roman"/>
                <w:sz w:val="24"/>
                <w:szCs w:val="24"/>
                <w:lang w:val="uk-UA"/>
              </w:rPr>
              <w:t>Юридична чи фізична особа, яка має намір передати участь у професійному учаснику ринків капіталу та організованих товарних ринків будь-якій іншій особі, зменшити таку участь або передати контроль над професійним учасником ринків капіталу та організованих товарних ринків іншій особі, має повідомити про це професійного учасника ринків капіталу та організованих товарних ринків і Національну комісію з цінних паперів та фондового ринку в установленому нею порядку.</w:t>
            </w:r>
          </w:p>
          <w:p w:rsidR="00DC5BCC" w:rsidRDefault="00DC5BCC" w:rsidP="00423F4C">
            <w:pPr>
              <w:jc w:val="both"/>
              <w:rPr>
                <w:rFonts w:ascii="Times New Roman" w:hAnsi="Times New Roman" w:cs="Times New Roman"/>
                <w:sz w:val="24"/>
                <w:szCs w:val="24"/>
                <w:lang w:val="uk-UA"/>
              </w:rPr>
            </w:pPr>
          </w:p>
          <w:p w:rsidR="00DC5F21" w:rsidRDefault="00DC5F21" w:rsidP="00423F4C">
            <w:pPr>
              <w:jc w:val="both"/>
              <w:rPr>
                <w:rFonts w:ascii="Times New Roman" w:hAnsi="Times New Roman" w:cs="Times New Roman"/>
                <w:sz w:val="24"/>
                <w:szCs w:val="24"/>
                <w:lang w:val="uk-UA"/>
              </w:rPr>
            </w:pPr>
          </w:p>
          <w:p w:rsidR="00DC5F21" w:rsidRDefault="00DC5F21" w:rsidP="00423F4C">
            <w:pPr>
              <w:jc w:val="both"/>
              <w:rPr>
                <w:rFonts w:ascii="Times New Roman" w:hAnsi="Times New Roman" w:cs="Times New Roman"/>
                <w:sz w:val="24"/>
                <w:szCs w:val="24"/>
                <w:lang w:val="uk-UA"/>
              </w:rPr>
            </w:pPr>
          </w:p>
          <w:p w:rsidR="00DC5F21" w:rsidRDefault="00DC5F21" w:rsidP="00423F4C">
            <w:pPr>
              <w:jc w:val="both"/>
              <w:rPr>
                <w:rFonts w:ascii="Times New Roman" w:hAnsi="Times New Roman" w:cs="Times New Roman"/>
                <w:sz w:val="24"/>
                <w:szCs w:val="24"/>
                <w:lang w:val="uk-UA"/>
              </w:rPr>
            </w:pPr>
          </w:p>
          <w:p w:rsidR="00DC5F21" w:rsidRDefault="00DC5F21" w:rsidP="00423F4C">
            <w:pPr>
              <w:jc w:val="both"/>
              <w:rPr>
                <w:rFonts w:ascii="Times New Roman" w:hAnsi="Times New Roman" w:cs="Times New Roman"/>
                <w:sz w:val="24"/>
                <w:szCs w:val="24"/>
                <w:lang w:val="uk-UA"/>
              </w:rPr>
            </w:pPr>
          </w:p>
          <w:p w:rsidR="00DC5F21" w:rsidRDefault="00DC5F21" w:rsidP="00980E08">
            <w:pPr>
              <w:jc w:val="both"/>
              <w:rPr>
                <w:rFonts w:ascii="Times New Roman" w:hAnsi="Times New Roman" w:cs="Times New Roman"/>
                <w:sz w:val="24"/>
                <w:szCs w:val="24"/>
                <w:lang w:val="uk-UA"/>
              </w:rPr>
            </w:pPr>
            <w:r>
              <w:rPr>
                <w:rFonts w:ascii="Times New Roman" w:hAnsi="Times New Roman" w:cs="Times New Roman"/>
                <w:sz w:val="24"/>
                <w:szCs w:val="24"/>
                <w:lang w:val="uk-UA"/>
              </w:rPr>
              <w:t>Зазначене обмеження міститься в Законі «</w:t>
            </w:r>
            <w:r w:rsidR="00980E08">
              <w:rPr>
                <w:rFonts w:ascii="Times New Roman" w:hAnsi="Times New Roman" w:cs="Times New Roman"/>
                <w:sz w:val="24"/>
                <w:szCs w:val="24"/>
                <w:lang w:val="uk-UA"/>
              </w:rPr>
              <w:t>Про фінансові послуги та державне регулювання ринків фінансових послуг</w:t>
            </w:r>
            <w:r>
              <w:rPr>
                <w:rFonts w:ascii="Times New Roman" w:hAnsi="Times New Roman" w:cs="Times New Roman"/>
                <w:sz w:val="24"/>
                <w:szCs w:val="24"/>
                <w:lang w:val="uk-UA"/>
              </w:rPr>
              <w:t>»</w:t>
            </w:r>
          </w:p>
        </w:tc>
      </w:tr>
    </w:tbl>
    <w:p w:rsidR="00DB55FD" w:rsidRPr="00DC5BCC" w:rsidRDefault="00DB55FD" w:rsidP="00DB55FD">
      <w:pPr>
        <w:jc w:val="both"/>
        <w:rPr>
          <w:rFonts w:ascii="Times New Roman" w:hAnsi="Times New Roman" w:cs="Times New Roman"/>
          <w:sz w:val="24"/>
          <w:szCs w:val="24"/>
          <w:lang w:val="ru-RU"/>
        </w:rPr>
      </w:pPr>
    </w:p>
    <w:p w:rsidR="00E63E29" w:rsidRPr="005F0960" w:rsidRDefault="00E63E29"/>
    <w:sectPr w:rsidR="00E63E29" w:rsidRPr="005F0960" w:rsidSect="00700E85">
      <w:footerReference w:type="default" r:id="rId7"/>
      <w:pgSz w:w="15840" w:h="12240" w:orient="landscape"/>
      <w:pgMar w:top="709"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2048" w:rsidRDefault="00FF2048" w:rsidP="005A1356">
      <w:pPr>
        <w:spacing w:after="0" w:line="240" w:lineRule="auto"/>
      </w:pPr>
      <w:r>
        <w:separator/>
      </w:r>
    </w:p>
  </w:endnote>
  <w:endnote w:type="continuationSeparator" w:id="0">
    <w:p w:rsidR="00FF2048" w:rsidRDefault="00FF2048" w:rsidP="005A13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8968329"/>
      <w:docPartObj>
        <w:docPartGallery w:val="Page Numbers (Bottom of Page)"/>
        <w:docPartUnique/>
      </w:docPartObj>
    </w:sdtPr>
    <w:sdtEndPr/>
    <w:sdtContent>
      <w:p w:rsidR="005A1356" w:rsidRDefault="005A1356">
        <w:pPr>
          <w:pStyle w:val="a7"/>
          <w:jc w:val="right"/>
        </w:pPr>
        <w:r>
          <w:fldChar w:fldCharType="begin"/>
        </w:r>
        <w:r>
          <w:instrText>PAGE   \* MERGEFORMAT</w:instrText>
        </w:r>
        <w:r>
          <w:fldChar w:fldCharType="separate"/>
        </w:r>
        <w:r w:rsidR="005F0960" w:rsidRPr="005F0960">
          <w:rPr>
            <w:noProof/>
            <w:lang w:val="ru-RU"/>
          </w:rPr>
          <w:t>20</w:t>
        </w:r>
        <w:r>
          <w:fldChar w:fldCharType="end"/>
        </w:r>
      </w:p>
    </w:sdtContent>
  </w:sdt>
  <w:p w:rsidR="005A1356" w:rsidRDefault="005A135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2048" w:rsidRDefault="00FF2048" w:rsidP="005A1356">
      <w:pPr>
        <w:spacing w:after="0" w:line="240" w:lineRule="auto"/>
      </w:pPr>
      <w:r>
        <w:separator/>
      </w:r>
    </w:p>
  </w:footnote>
  <w:footnote w:type="continuationSeparator" w:id="0">
    <w:p w:rsidR="00FF2048" w:rsidRDefault="00FF2048" w:rsidP="005A13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04517"/>
    <w:multiLevelType w:val="hybridMultilevel"/>
    <w:tmpl w:val="7EAE4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F02CA4"/>
    <w:multiLevelType w:val="hybridMultilevel"/>
    <w:tmpl w:val="8110E320"/>
    <w:lvl w:ilvl="0" w:tplc="D196111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096C28EB"/>
    <w:multiLevelType w:val="hybridMultilevel"/>
    <w:tmpl w:val="28CEDE2E"/>
    <w:lvl w:ilvl="0" w:tplc="E8DCF2B8">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B155EB3"/>
    <w:multiLevelType w:val="hybridMultilevel"/>
    <w:tmpl w:val="96EA07A8"/>
    <w:lvl w:ilvl="0" w:tplc="04220011">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4" w15:restartNumberingAfterBreak="0">
    <w:nsid w:val="0F346A26"/>
    <w:multiLevelType w:val="hybridMultilevel"/>
    <w:tmpl w:val="F78E954E"/>
    <w:lvl w:ilvl="0" w:tplc="04220011">
      <w:start w:val="1"/>
      <w:numFmt w:val="decimal"/>
      <w:lvlText w:val="%1)"/>
      <w:lvlJc w:val="left"/>
      <w:pPr>
        <w:ind w:left="786"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5" w15:restartNumberingAfterBreak="0">
    <w:nsid w:val="138E6073"/>
    <w:multiLevelType w:val="hybridMultilevel"/>
    <w:tmpl w:val="DADA78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450FF4"/>
    <w:multiLevelType w:val="hybridMultilevel"/>
    <w:tmpl w:val="6A40BA52"/>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7" w15:restartNumberingAfterBreak="0">
    <w:nsid w:val="220A7F1A"/>
    <w:multiLevelType w:val="hybridMultilevel"/>
    <w:tmpl w:val="A12A3A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2C6277"/>
    <w:multiLevelType w:val="hybridMultilevel"/>
    <w:tmpl w:val="BD1099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D1112B"/>
    <w:multiLevelType w:val="hybridMultilevel"/>
    <w:tmpl w:val="FD0C38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B52FD4"/>
    <w:multiLevelType w:val="hybridMultilevel"/>
    <w:tmpl w:val="35E29054"/>
    <w:lvl w:ilvl="0" w:tplc="04220011">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1" w15:restartNumberingAfterBreak="0">
    <w:nsid w:val="32291C04"/>
    <w:multiLevelType w:val="hybridMultilevel"/>
    <w:tmpl w:val="031A6A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377146"/>
    <w:multiLevelType w:val="hybridMultilevel"/>
    <w:tmpl w:val="AEC430E6"/>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3" w15:restartNumberingAfterBreak="0">
    <w:nsid w:val="36A772E5"/>
    <w:multiLevelType w:val="hybridMultilevel"/>
    <w:tmpl w:val="A3C68D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C06FF7"/>
    <w:multiLevelType w:val="hybridMultilevel"/>
    <w:tmpl w:val="52E4660C"/>
    <w:lvl w:ilvl="0" w:tplc="04220011">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5" w15:restartNumberingAfterBreak="0">
    <w:nsid w:val="37FB45DA"/>
    <w:multiLevelType w:val="hybridMultilevel"/>
    <w:tmpl w:val="4A90F30E"/>
    <w:lvl w:ilvl="0" w:tplc="C8364E1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6" w15:restartNumberingAfterBreak="0">
    <w:nsid w:val="421A3250"/>
    <w:multiLevelType w:val="hybridMultilevel"/>
    <w:tmpl w:val="618CB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584FE8"/>
    <w:multiLevelType w:val="hybridMultilevel"/>
    <w:tmpl w:val="8C122F0C"/>
    <w:lvl w:ilvl="0" w:tplc="04220011">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8" w15:restartNumberingAfterBreak="0">
    <w:nsid w:val="501E46C3"/>
    <w:multiLevelType w:val="hybridMultilevel"/>
    <w:tmpl w:val="850EEE14"/>
    <w:lvl w:ilvl="0" w:tplc="78724FA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03F39D1"/>
    <w:multiLevelType w:val="hybridMultilevel"/>
    <w:tmpl w:val="FF502C3C"/>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043847"/>
    <w:multiLevelType w:val="hybridMultilevel"/>
    <w:tmpl w:val="8DE40470"/>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21" w15:restartNumberingAfterBreak="0">
    <w:nsid w:val="56C50BAC"/>
    <w:multiLevelType w:val="hybridMultilevel"/>
    <w:tmpl w:val="0A189444"/>
    <w:lvl w:ilvl="0" w:tplc="04220011">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22" w15:restartNumberingAfterBreak="0">
    <w:nsid w:val="666B541F"/>
    <w:multiLevelType w:val="hybridMultilevel"/>
    <w:tmpl w:val="5052E550"/>
    <w:lvl w:ilvl="0" w:tplc="401E29C8">
      <w:start w:val="1"/>
      <w:numFmt w:val="decimal"/>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3" w15:restartNumberingAfterBreak="0">
    <w:nsid w:val="68584280"/>
    <w:multiLevelType w:val="hybridMultilevel"/>
    <w:tmpl w:val="FE28D00C"/>
    <w:lvl w:ilvl="0" w:tplc="945E869E">
      <w:start w:val="1"/>
      <w:numFmt w:val="decimal"/>
      <w:lvlText w:val="%1)"/>
      <w:lvlJc w:val="left"/>
      <w:pPr>
        <w:ind w:left="982" w:hanging="360"/>
      </w:pPr>
      <w:rPr>
        <w:rFonts w:hint="default"/>
      </w:rPr>
    </w:lvl>
    <w:lvl w:ilvl="1" w:tplc="04090019" w:tentative="1">
      <w:start w:val="1"/>
      <w:numFmt w:val="lowerLetter"/>
      <w:lvlText w:val="%2."/>
      <w:lvlJc w:val="left"/>
      <w:pPr>
        <w:ind w:left="1702" w:hanging="360"/>
      </w:pPr>
    </w:lvl>
    <w:lvl w:ilvl="2" w:tplc="0409001B" w:tentative="1">
      <w:start w:val="1"/>
      <w:numFmt w:val="lowerRoman"/>
      <w:lvlText w:val="%3."/>
      <w:lvlJc w:val="right"/>
      <w:pPr>
        <w:ind w:left="2422" w:hanging="180"/>
      </w:pPr>
    </w:lvl>
    <w:lvl w:ilvl="3" w:tplc="0409000F" w:tentative="1">
      <w:start w:val="1"/>
      <w:numFmt w:val="decimal"/>
      <w:lvlText w:val="%4."/>
      <w:lvlJc w:val="left"/>
      <w:pPr>
        <w:ind w:left="3142" w:hanging="360"/>
      </w:pPr>
    </w:lvl>
    <w:lvl w:ilvl="4" w:tplc="04090019" w:tentative="1">
      <w:start w:val="1"/>
      <w:numFmt w:val="lowerLetter"/>
      <w:lvlText w:val="%5."/>
      <w:lvlJc w:val="left"/>
      <w:pPr>
        <w:ind w:left="3862" w:hanging="360"/>
      </w:pPr>
    </w:lvl>
    <w:lvl w:ilvl="5" w:tplc="0409001B" w:tentative="1">
      <w:start w:val="1"/>
      <w:numFmt w:val="lowerRoman"/>
      <w:lvlText w:val="%6."/>
      <w:lvlJc w:val="right"/>
      <w:pPr>
        <w:ind w:left="4582" w:hanging="180"/>
      </w:pPr>
    </w:lvl>
    <w:lvl w:ilvl="6" w:tplc="0409000F" w:tentative="1">
      <w:start w:val="1"/>
      <w:numFmt w:val="decimal"/>
      <w:lvlText w:val="%7."/>
      <w:lvlJc w:val="left"/>
      <w:pPr>
        <w:ind w:left="5302" w:hanging="360"/>
      </w:pPr>
    </w:lvl>
    <w:lvl w:ilvl="7" w:tplc="04090019" w:tentative="1">
      <w:start w:val="1"/>
      <w:numFmt w:val="lowerLetter"/>
      <w:lvlText w:val="%8."/>
      <w:lvlJc w:val="left"/>
      <w:pPr>
        <w:ind w:left="6022" w:hanging="360"/>
      </w:pPr>
    </w:lvl>
    <w:lvl w:ilvl="8" w:tplc="0409001B" w:tentative="1">
      <w:start w:val="1"/>
      <w:numFmt w:val="lowerRoman"/>
      <w:lvlText w:val="%9."/>
      <w:lvlJc w:val="right"/>
      <w:pPr>
        <w:ind w:left="6742" w:hanging="180"/>
      </w:pPr>
    </w:lvl>
  </w:abstractNum>
  <w:abstractNum w:abstractNumId="24" w15:restartNumberingAfterBreak="0">
    <w:nsid w:val="6BFF7189"/>
    <w:multiLevelType w:val="hybridMultilevel"/>
    <w:tmpl w:val="7FB823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C063A9"/>
    <w:multiLevelType w:val="hybridMultilevel"/>
    <w:tmpl w:val="43F6ACC8"/>
    <w:lvl w:ilvl="0" w:tplc="04220011">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26" w15:restartNumberingAfterBreak="0">
    <w:nsid w:val="6E3F37B6"/>
    <w:multiLevelType w:val="hybridMultilevel"/>
    <w:tmpl w:val="AE64D822"/>
    <w:lvl w:ilvl="0" w:tplc="CA0EF424">
      <w:start w:val="1"/>
      <w:numFmt w:val="decimal"/>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7" w15:restartNumberingAfterBreak="0">
    <w:nsid w:val="6FE61608"/>
    <w:multiLevelType w:val="hybridMultilevel"/>
    <w:tmpl w:val="BA10A540"/>
    <w:lvl w:ilvl="0" w:tplc="04220011">
      <w:start w:val="1"/>
      <w:numFmt w:val="decimal"/>
      <w:lvlText w:val="%1)"/>
      <w:lvlJc w:val="left"/>
      <w:pPr>
        <w:ind w:left="1211"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28" w15:restartNumberingAfterBreak="0">
    <w:nsid w:val="75917C8A"/>
    <w:multiLevelType w:val="hybridMultilevel"/>
    <w:tmpl w:val="37B2F522"/>
    <w:lvl w:ilvl="0" w:tplc="EF66CFC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9" w15:restartNumberingAfterBreak="0">
    <w:nsid w:val="787A3602"/>
    <w:multiLevelType w:val="hybridMultilevel"/>
    <w:tmpl w:val="59C40BE8"/>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30" w15:restartNumberingAfterBreak="0">
    <w:nsid w:val="7947583B"/>
    <w:multiLevelType w:val="hybridMultilevel"/>
    <w:tmpl w:val="9D4CDB90"/>
    <w:lvl w:ilvl="0" w:tplc="86668AA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31" w15:restartNumberingAfterBreak="0">
    <w:nsid w:val="7F3605D4"/>
    <w:multiLevelType w:val="hybridMultilevel"/>
    <w:tmpl w:val="36AEF8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5"/>
  </w:num>
  <w:num w:numId="3">
    <w:abstractNumId w:val="3"/>
  </w:num>
  <w:num w:numId="4">
    <w:abstractNumId w:val="12"/>
  </w:num>
  <w:num w:numId="5">
    <w:abstractNumId w:val="21"/>
  </w:num>
  <w:num w:numId="6">
    <w:abstractNumId w:val="6"/>
  </w:num>
  <w:num w:numId="7">
    <w:abstractNumId w:val="27"/>
  </w:num>
  <w:num w:numId="8">
    <w:abstractNumId w:val="29"/>
  </w:num>
  <w:num w:numId="9">
    <w:abstractNumId w:val="17"/>
  </w:num>
  <w:num w:numId="10">
    <w:abstractNumId w:val="10"/>
  </w:num>
  <w:num w:numId="11">
    <w:abstractNumId w:val="4"/>
  </w:num>
  <w:num w:numId="12">
    <w:abstractNumId w:val="14"/>
  </w:num>
  <w:num w:numId="13">
    <w:abstractNumId w:val="30"/>
  </w:num>
  <w:num w:numId="14">
    <w:abstractNumId w:val="24"/>
  </w:num>
  <w:num w:numId="15">
    <w:abstractNumId w:val="15"/>
  </w:num>
  <w:num w:numId="16">
    <w:abstractNumId w:val="19"/>
  </w:num>
  <w:num w:numId="17">
    <w:abstractNumId w:val="26"/>
  </w:num>
  <w:num w:numId="18">
    <w:abstractNumId w:val="23"/>
  </w:num>
  <w:num w:numId="19">
    <w:abstractNumId w:val="2"/>
  </w:num>
  <w:num w:numId="20">
    <w:abstractNumId w:val="1"/>
  </w:num>
  <w:num w:numId="21">
    <w:abstractNumId w:val="18"/>
  </w:num>
  <w:num w:numId="22">
    <w:abstractNumId w:val="28"/>
  </w:num>
  <w:num w:numId="23">
    <w:abstractNumId w:val="16"/>
  </w:num>
  <w:num w:numId="24">
    <w:abstractNumId w:val="7"/>
  </w:num>
  <w:num w:numId="25">
    <w:abstractNumId w:val="31"/>
  </w:num>
  <w:num w:numId="26">
    <w:abstractNumId w:val="13"/>
  </w:num>
  <w:num w:numId="27">
    <w:abstractNumId w:val="11"/>
  </w:num>
  <w:num w:numId="28">
    <w:abstractNumId w:val="9"/>
  </w:num>
  <w:num w:numId="29">
    <w:abstractNumId w:val="5"/>
  </w:num>
  <w:num w:numId="30">
    <w:abstractNumId w:val="8"/>
  </w:num>
  <w:num w:numId="31">
    <w:abstractNumId w:val="0"/>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55FD"/>
    <w:rsid w:val="00013B21"/>
    <w:rsid w:val="00060352"/>
    <w:rsid w:val="00082CA5"/>
    <w:rsid w:val="000B31C3"/>
    <w:rsid w:val="000B7ADF"/>
    <w:rsid w:val="000E0E48"/>
    <w:rsid w:val="000E38F7"/>
    <w:rsid w:val="000F2278"/>
    <w:rsid w:val="00101A15"/>
    <w:rsid w:val="00186665"/>
    <w:rsid w:val="001B24D0"/>
    <w:rsid w:val="00201BBD"/>
    <w:rsid w:val="00206CE0"/>
    <w:rsid w:val="0021318C"/>
    <w:rsid w:val="00360D10"/>
    <w:rsid w:val="00361787"/>
    <w:rsid w:val="00364DA5"/>
    <w:rsid w:val="003B58FC"/>
    <w:rsid w:val="003F6341"/>
    <w:rsid w:val="003F79FC"/>
    <w:rsid w:val="00426027"/>
    <w:rsid w:val="004A24D5"/>
    <w:rsid w:val="004C7165"/>
    <w:rsid w:val="004D5932"/>
    <w:rsid w:val="00506AF8"/>
    <w:rsid w:val="00560AC2"/>
    <w:rsid w:val="005A1356"/>
    <w:rsid w:val="005A4624"/>
    <w:rsid w:val="005F0960"/>
    <w:rsid w:val="00610447"/>
    <w:rsid w:val="0062561F"/>
    <w:rsid w:val="006572D4"/>
    <w:rsid w:val="00674D6E"/>
    <w:rsid w:val="00700E85"/>
    <w:rsid w:val="00721D1A"/>
    <w:rsid w:val="00745A52"/>
    <w:rsid w:val="00766FA4"/>
    <w:rsid w:val="0079158D"/>
    <w:rsid w:val="00805501"/>
    <w:rsid w:val="008110EE"/>
    <w:rsid w:val="00826915"/>
    <w:rsid w:val="00832B51"/>
    <w:rsid w:val="00846DBD"/>
    <w:rsid w:val="00886858"/>
    <w:rsid w:val="0097247A"/>
    <w:rsid w:val="00980E08"/>
    <w:rsid w:val="009B4312"/>
    <w:rsid w:val="00A828FF"/>
    <w:rsid w:val="00A979E0"/>
    <w:rsid w:val="00AF4713"/>
    <w:rsid w:val="00B3348F"/>
    <w:rsid w:val="00B45FF4"/>
    <w:rsid w:val="00BC57A8"/>
    <w:rsid w:val="00BF607E"/>
    <w:rsid w:val="00C301A0"/>
    <w:rsid w:val="00C76A16"/>
    <w:rsid w:val="00C82A3A"/>
    <w:rsid w:val="00CF331D"/>
    <w:rsid w:val="00D32D27"/>
    <w:rsid w:val="00D505AB"/>
    <w:rsid w:val="00DB4B45"/>
    <w:rsid w:val="00DB55FD"/>
    <w:rsid w:val="00DC5BCC"/>
    <w:rsid w:val="00DC5F21"/>
    <w:rsid w:val="00DE721B"/>
    <w:rsid w:val="00E326CB"/>
    <w:rsid w:val="00E63E29"/>
    <w:rsid w:val="00E67881"/>
    <w:rsid w:val="00FA08D9"/>
    <w:rsid w:val="00FB1828"/>
    <w:rsid w:val="00FF20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167D71"/>
  <w15:chartTrackingRefBased/>
  <w15:docId w15:val="{95BB3778-9FA6-4C87-81D1-FC4FB3258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55FD"/>
  </w:style>
  <w:style w:type="paragraph" w:styleId="1">
    <w:name w:val="heading 1"/>
    <w:basedOn w:val="a"/>
    <w:next w:val="a"/>
    <w:link w:val="10"/>
    <w:uiPriority w:val="9"/>
    <w:qFormat/>
    <w:rsid w:val="00DB55F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B55FD"/>
    <w:pPr>
      <w:spacing w:line="252" w:lineRule="auto"/>
      <w:ind w:left="720"/>
      <w:contextualSpacing/>
    </w:pPr>
    <w:rPr>
      <w:rFonts w:ascii="Calibri" w:hAnsi="Calibri" w:cs="Calibri"/>
    </w:rPr>
  </w:style>
  <w:style w:type="paragraph" w:customStyle="1" w:styleId="11">
    <w:name w:val="1"/>
    <w:basedOn w:val="1"/>
    <w:link w:val="12"/>
    <w:qFormat/>
    <w:rsid w:val="00DB55FD"/>
    <w:pPr>
      <w:spacing w:line="240" w:lineRule="auto"/>
      <w:ind w:firstLine="567"/>
      <w:jc w:val="both"/>
    </w:pPr>
    <w:rPr>
      <w:rFonts w:ascii="Times New Roman" w:hAnsi="Times New Roman" w:cs="Times New Roman"/>
      <w:color w:val="auto"/>
      <w:sz w:val="28"/>
      <w:szCs w:val="28"/>
      <w:lang w:val="uk-UA"/>
    </w:rPr>
  </w:style>
  <w:style w:type="character" w:customStyle="1" w:styleId="12">
    <w:name w:val="1 Знак"/>
    <w:basedOn w:val="a0"/>
    <w:link w:val="11"/>
    <w:rsid w:val="00DB55FD"/>
    <w:rPr>
      <w:rFonts w:ascii="Times New Roman" w:eastAsiaTheme="majorEastAsia" w:hAnsi="Times New Roman" w:cs="Times New Roman"/>
      <w:sz w:val="28"/>
      <w:szCs w:val="28"/>
      <w:lang w:val="uk-UA"/>
    </w:rPr>
  </w:style>
  <w:style w:type="table" w:styleId="a4">
    <w:name w:val="Table Grid"/>
    <w:basedOn w:val="a1"/>
    <w:uiPriority w:val="39"/>
    <w:rsid w:val="00DB55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Zakonu">
    <w:name w:val="StyleZakonu"/>
    <w:basedOn w:val="a"/>
    <w:link w:val="StyleZakonu0"/>
    <w:uiPriority w:val="99"/>
    <w:rsid w:val="00DB55FD"/>
    <w:pPr>
      <w:spacing w:after="60" w:line="220" w:lineRule="exact"/>
      <w:ind w:firstLine="284"/>
      <w:jc w:val="both"/>
    </w:pPr>
    <w:rPr>
      <w:rFonts w:ascii="Times New Roman" w:eastAsia="Times New Roman" w:hAnsi="Times New Roman" w:cs="Times New Roman"/>
      <w:sz w:val="20"/>
      <w:szCs w:val="20"/>
      <w:lang w:val="uk-UA" w:eastAsia="ru-RU"/>
    </w:rPr>
  </w:style>
  <w:style w:type="character" w:customStyle="1" w:styleId="StyleZakonu0">
    <w:name w:val="StyleZakonu Знак"/>
    <w:link w:val="StyleZakonu"/>
    <w:uiPriority w:val="99"/>
    <w:locked/>
    <w:rsid w:val="00DB55FD"/>
    <w:rPr>
      <w:rFonts w:ascii="Times New Roman" w:eastAsia="Times New Roman" w:hAnsi="Times New Roman" w:cs="Times New Roman"/>
      <w:sz w:val="20"/>
      <w:szCs w:val="20"/>
      <w:lang w:val="uk-UA" w:eastAsia="ru-RU"/>
    </w:rPr>
  </w:style>
  <w:style w:type="character" w:customStyle="1" w:styleId="10">
    <w:name w:val="Заголовок 1 Знак"/>
    <w:basedOn w:val="a0"/>
    <w:link w:val="1"/>
    <w:uiPriority w:val="9"/>
    <w:rsid w:val="00DB55FD"/>
    <w:rPr>
      <w:rFonts w:asciiTheme="majorHAnsi" w:eastAsiaTheme="majorEastAsia" w:hAnsiTheme="majorHAnsi" w:cstheme="majorBidi"/>
      <w:color w:val="2E74B5" w:themeColor="accent1" w:themeShade="BF"/>
      <w:sz w:val="32"/>
      <w:szCs w:val="32"/>
    </w:rPr>
  </w:style>
  <w:style w:type="paragraph" w:styleId="a5">
    <w:name w:val="header"/>
    <w:basedOn w:val="a"/>
    <w:link w:val="a6"/>
    <w:uiPriority w:val="99"/>
    <w:unhideWhenUsed/>
    <w:rsid w:val="005A1356"/>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5A1356"/>
  </w:style>
  <w:style w:type="paragraph" w:styleId="a7">
    <w:name w:val="footer"/>
    <w:basedOn w:val="a"/>
    <w:link w:val="a8"/>
    <w:uiPriority w:val="99"/>
    <w:unhideWhenUsed/>
    <w:rsid w:val="005A1356"/>
    <w:pPr>
      <w:tabs>
        <w:tab w:val="center" w:pos="4844"/>
        <w:tab w:val="right" w:pos="9689"/>
      </w:tabs>
      <w:spacing w:after="0" w:line="240" w:lineRule="auto"/>
    </w:pPr>
  </w:style>
  <w:style w:type="character" w:customStyle="1" w:styleId="a8">
    <w:name w:val="Нижний колонтитул Знак"/>
    <w:basedOn w:val="a0"/>
    <w:link w:val="a7"/>
    <w:uiPriority w:val="99"/>
    <w:rsid w:val="005A1356"/>
  </w:style>
  <w:style w:type="paragraph" w:styleId="a9">
    <w:name w:val="Balloon Text"/>
    <w:basedOn w:val="a"/>
    <w:link w:val="aa"/>
    <w:uiPriority w:val="99"/>
    <w:semiHidden/>
    <w:unhideWhenUsed/>
    <w:rsid w:val="005A1356"/>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5A135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20</Pages>
  <Words>8834</Words>
  <Characters>50360</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melichenko</dc:creator>
  <cp:keywords/>
  <dc:description/>
  <cp:lastModifiedBy>melichenko</cp:lastModifiedBy>
  <cp:revision>57</cp:revision>
  <cp:lastPrinted>2019-10-29T12:39:00Z</cp:lastPrinted>
  <dcterms:created xsi:type="dcterms:W3CDTF">2019-10-24T09:59:00Z</dcterms:created>
  <dcterms:modified xsi:type="dcterms:W3CDTF">2019-10-29T12:48:00Z</dcterms:modified>
</cp:coreProperties>
</file>